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E89" w:rsidRPr="006D55F8" w:rsidRDefault="00E27DFF" w:rsidP="00872252">
      <w:pPr>
        <w:jc w:val="center"/>
        <w:rPr>
          <w:rFonts w:ascii="Times New Roman" w:hAnsi="Times New Roman" w:cstheme="majorBidi"/>
        </w:rPr>
      </w:pPr>
      <w:bookmarkStart w:id="0" w:name="_GoBack"/>
      <w:bookmarkEnd w:id="0"/>
      <w:r w:rsidRPr="006D55F8">
        <w:rPr>
          <w:rFonts w:ascii="Times New Roman" w:hAnsi="Times New Roman" w:cstheme="majorBidi"/>
        </w:rPr>
        <w:t>Program aplikovaného výzkumu a vývoje národní a kulturní identity (NAKI II)</w:t>
      </w:r>
    </w:p>
    <w:p w:rsidR="00BB4E89" w:rsidRPr="006D55F8" w:rsidRDefault="00E27DFF" w:rsidP="00872252">
      <w:pPr>
        <w:pStyle w:val="Nzev"/>
        <w:spacing w:before="3969" w:after="119"/>
        <w:rPr>
          <w:rFonts w:ascii="Times New Roman" w:hAnsi="Times New Roman" w:cstheme="majorBidi"/>
        </w:rPr>
      </w:pPr>
      <w:r w:rsidRPr="006D55F8">
        <w:rPr>
          <w:rFonts w:ascii="Times New Roman" w:hAnsi="Times New Roman" w:cstheme="majorBidi"/>
        </w:rPr>
        <w:t>Soubor specializovaných map zaměřených na výskyt vizuálních antisemitik v českých zemích</w:t>
      </w:r>
    </w:p>
    <w:p w:rsidR="00BB4E89" w:rsidRPr="006D55F8" w:rsidRDefault="00E27DFF" w:rsidP="00872252">
      <w:pPr>
        <w:spacing w:before="567" w:after="3402"/>
        <w:jc w:val="center"/>
        <w:rPr>
          <w:rFonts w:ascii="Times New Roman" w:hAnsi="Times New Roman" w:cstheme="majorBidi"/>
          <w:sz w:val="26"/>
          <w:szCs w:val="26"/>
        </w:rPr>
      </w:pPr>
      <w:r w:rsidRPr="006D55F8">
        <w:rPr>
          <w:rFonts w:ascii="Times New Roman" w:hAnsi="Times New Roman" w:cstheme="majorBidi"/>
          <w:sz w:val="26"/>
          <w:szCs w:val="26"/>
        </w:rPr>
        <w:t>Průvodní zpráva k výsledku typu N</w:t>
      </w:r>
      <w:r w:rsidRPr="006D55F8">
        <w:rPr>
          <w:rFonts w:ascii="Times New Roman" w:hAnsi="Times New Roman" w:cstheme="majorBidi"/>
          <w:sz w:val="26"/>
          <w:szCs w:val="26"/>
          <w:vertAlign w:val="subscript"/>
        </w:rPr>
        <w:t>map</w:t>
      </w:r>
      <w:r w:rsidRPr="006D55F8">
        <w:rPr>
          <w:rFonts w:ascii="Times New Roman" w:hAnsi="Times New Roman" w:cstheme="majorBidi"/>
          <w:sz w:val="26"/>
          <w:szCs w:val="26"/>
        </w:rPr>
        <w:t xml:space="preserve"> – Specializovaná mapa s odborným obsahem</w:t>
      </w:r>
    </w:p>
    <w:p w:rsidR="00BB4E89" w:rsidRPr="006D55F8" w:rsidRDefault="00E27DFF" w:rsidP="00383E02">
      <w:pPr>
        <w:tabs>
          <w:tab w:val="left" w:pos="4199"/>
        </w:tabs>
        <w:spacing w:before="57" w:after="57"/>
        <w:ind w:left="2268" w:hanging="2268"/>
        <w:rPr>
          <w:rFonts w:ascii="Times New Roman" w:hAnsi="Times New Roman" w:cstheme="majorBidi"/>
          <w:sz w:val="26"/>
          <w:szCs w:val="26"/>
        </w:rPr>
      </w:pPr>
      <w:r w:rsidRPr="006D55F8">
        <w:rPr>
          <w:rFonts w:ascii="Times New Roman" w:hAnsi="Times New Roman" w:cstheme="majorBidi"/>
          <w:sz w:val="26"/>
          <w:szCs w:val="26"/>
        </w:rPr>
        <w:t>Název projektu:</w:t>
      </w:r>
      <w:r w:rsidRPr="006D55F8">
        <w:rPr>
          <w:rFonts w:ascii="Times New Roman" w:hAnsi="Times New Roman" w:cstheme="majorBidi"/>
          <w:sz w:val="26"/>
          <w:szCs w:val="26"/>
        </w:rPr>
        <w:tab/>
        <w:t>Obraz nepřítele. Vizuální projevy antisemitismu v českých zemích od středověku po současnost</w:t>
      </w:r>
    </w:p>
    <w:p w:rsidR="00BB4E89" w:rsidRPr="006D55F8" w:rsidRDefault="00E27DFF" w:rsidP="00383E02">
      <w:pPr>
        <w:tabs>
          <w:tab w:val="left" w:pos="4199"/>
        </w:tabs>
        <w:spacing w:before="57" w:after="57"/>
        <w:ind w:left="2268" w:hanging="2268"/>
        <w:rPr>
          <w:rFonts w:ascii="Times New Roman" w:hAnsi="Times New Roman" w:cstheme="majorBidi"/>
          <w:sz w:val="26"/>
          <w:szCs w:val="26"/>
        </w:rPr>
      </w:pPr>
      <w:r w:rsidRPr="006D55F8">
        <w:rPr>
          <w:rFonts w:ascii="Times New Roman" w:hAnsi="Times New Roman" w:cstheme="majorBidi"/>
          <w:sz w:val="26"/>
          <w:szCs w:val="26"/>
        </w:rPr>
        <w:t>Identifikační kód:</w:t>
      </w:r>
      <w:r w:rsidRPr="006D55F8">
        <w:rPr>
          <w:rFonts w:ascii="Times New Roman" w:hAnsi="Times New Roman" w:cstheme="majorBidi"/>
          <w:sz w:val="26"/>
          <w:szCs w:val="26"/>
        </w:rPr>
        <w:tab/>
        <w:t>DG18P02OVV039</w:t>
      </w:r>
    </w:p>
    <w:p w:rsidR="00BB4E89" w:rsidRPr="006D55F8" w:rsidRDefault="00E27DFF" w:rsidP="00383E02">
      <w:pPr>
        <w:tabs>
          <w:tab w:val="left" w:pos="4199"/>
        </w:tabs>
        <w:spacing w:before="57" w:after="57"/>
        <w:ind w:left="2268" w:hanging="2268"/>
        <w:rPr>
          <w:rFonts w:ascii="Times New Roman" w:hAnsi="Times New Roman" w:cstheme="majorBidi"/>
          <w:sz w:val="26"/>
          <w:szCs w:val="26"/>
        </w:rPr>
      </w:pPr>
      <w:r w:rsidRPr="006D55F8">
        <w:rPr>
          <w:rFonts w:ascii="Times New Roman" w:hAnsi="Times New Roman" w:cstheme="majorBidi"/>
          <w:sz w:val="26"/>
          <w:szCs w:val="26"/>
        </w:rPr>
        <w:t>Příjemce:</w:t>
      </w:r>
      <w:r w:rsidRPr="006D55F8">
        <w:rPr>
          <w:rFonts w:ascii="Times New Roman" w:hAnsi="Times New Roman" w:cstheme="majorBidi"/>
          <w:sz w:val="26"/>
          <w:szCs w:val="26"/>
        </w:rPr>
        <w:tab/>
        <w:t>Ústav dějin umění AV ČR, v.v.i.</w:t>
      </w:r>
    </w:p>
    <w:p w:rsidR="00BB4E89" w:rsidRPr="006D55F8" w:rsidRDefault="00E27DFF" w:rsidP="00383E02">
      <w:pPr>
        <w:tabs>
          <w:tab w:val="left" w:pos="4199"/>
        </w:tabs>
        <w:spacing w:before="57" w:after="57"/>
        <w:ind w:left="2268" w:hanging="2268"/>
        <w:rPr>
          <w:rFonts w:ascii="Times New Roman" w:hAnsi="Times New Roman" w:cstheme="majorBidi"/>
          <w:sz w:val="26"/>
          <w:szCs w:val="26"/>
        </w:rPr>
      </w:pPr>
      <w:r w:rsidRPr="006D55F8">
        <w:rPr>
          <w:rFonts w:ascii="Times New Roman" w:hAnsi="Times New Roman" w:cstheme="majorBidi"/>
          <w:sz w:val="26"/>
          <w:szCs w:val="26"/>
        </w:rPr>
        <w:t>Hlavní řešitel:</w:t>
      </w:r>
      <w:r w:rsidRPr="006D55F8">
        <w:rPr>
          <w:rFonts w:ascii="Times New Roman" w:hAnsi="Times New Roman" w:cstheme="majorBidi"/>
          <w:sz w:val="26"/>
          <w:szCs w:val="26"/>
        </w:rPr>
        <w:tab/>
        <w:t>PhDr. et Mgr. Eva Janáčová, Ph.D.</w:t>
      </w:r>
    </w:p>
    <w:p w:rsidR="00BB4E89" w:rsidRPr="006D55F8" w:rsidRDefault="00E27DFF" w:rsidP="00383E02">
      <w:pPr>
        <w:tabs>
          <w:tab w:val="left" w:pos="4199"/>
        </w:tabs>
        <w:spacing w:before="57" w:after="57"/>
        <w:ind w:left="2268" w:hanging="2268"/>
        <w:rPr>
          <w:rFonts w:ascii="Times New Roman" w:hAnsi="Times New Roman" w:cstheme="majorBidi"/>
          <w:sz w:val="26"/>
          <w:szCs w:val="26"/>
        </w:rPr>
      </w:pPr>
      <w:r w:rsidRPr="006D55F8">
        <w:rPr>
          <w:rFonts w:ascii="Times New Roman" w:hAnsi="Times New Roman" w:cstheme="majorBidi"/>
          <w:sz w:val="26"/>
          <w:szCs w:val="26"/>
        </w:rPr>
        <w:t>Autoři zprávy:</w:t>
      </w:r>
      <w:r w:rsidRPr="006D55F8">
        <w:rPr>
          <w:rFonts w:ascii="Times New Roman" w:hAnsi="Times New Roman" w:cstheme="majorBidi"/>
          <w:sz w:val="26"/>
          <w:szCs w:val="26"/>
        </w:rPr>
        <w:tab/>
        <w:t>Mgr. Daniel Baránek, Ph.D.; PhDr. et Mgr. Eva Janáčová, Ph.D.</w:t>
      </w:r>
    </w:p>
    <w:p w:rsidR="00F34659" w:rsidRPr="006D55F8" w:rsidRDefault="007B6E24" w:rsidP="00383E02">
      <w:pPr>
        <w:tabs>
          <w:tab w:val="left" w:pos="4199"/>
        </w:tabs>
        <w:spacing w:before="57" w:after="57"/>
        <w:ind w:left="2268" w:hanging="2268"/>
        <w:rPr>
          <w:rFonts w:ascii="Times New Roman" w:hAnsi="Times New Roman" w:cstheme="majorBidi"/>
        </w:rPr>
      </w:pPr>
      <w:r w:rsidRPr="006D55F8">
        <w:rPr>
          <w:rFonts w:ascii="Times New Roman" w:hAnsi="Times New Roman" w:cstheme="majorBidi"/>
          <w:sz w:val="26"/>
          <w:szCs w:val="26"/>
        </w:rPr>
        <w:t>A</w:t>
      </w:r>
      <w:r w:rsidR="00F34659" w:rsidRPr="006D55F8">
        <w:rPr>
          <w:rFonts w:ascii="Times New Roman" w:hAnsi="Times New Roman" w:cstheme="majorBidi"/>
          <w:sz w:val="26"/>
          <w:szCs w:val="26"/>
        </w:rPr>
        <w:t>dresa výsledku:</w:t>
      </w:r>
      <w:r w:rsidR="00F34659" w:rsidRPr="006D55F8">
        <w:rPr>
          <w:rFonts w:ascii="Times New Roman" w:hAnsi="Times New Roman" w:cstheme="majorBidi"/>
          <w:sz w:val="26"/>
          <w:szCs w:val="26"/>
        </w:rPr>
        <w:tab/>
      </w:r>
      <w:hyperlink r:id="rId7">
        <w:r w:rsidRPr="006D55F8">
          <w:rPr>
            <w:rFonts w:ascii="Times New Roman" w:hAnsi="Times New Roman" w:cstheme="majorBidi"/>
            <w:sz w:val="26"/>
            <w:szCs w:val="26"/>
          </w:rPr>
          <w:t>https://</w:t>
        </w:r>
        <w:r w:rsidR="006634B7" w:rsidRPr="006D55F8">
          <w:rPr>
            <w:rFonts w:ascii="Times New Roman" w:hAnsi="Times New Roman" w:cstheme="majorBidi"/>
            <w:sz w:val="26"/>
            <w:szCs w:val="26"/>
          </w:rPr>
          <w:t>www.</w:t>
        </w:r>
        <w:r w:rsidRPr="006D55F8">
          <w:rPr>
            <w:rFonts w:ascii="Times New Roman" w:hAnsi="Times New Roman" w:cstheme="majorBidi"/>
            <w:sz w:val="26"/>
            <w:szCs w:val="26"/>
          </w:rPr>
          <w:t>vizualniantisemitismus.cz</w:t>
        </w:r>
      </w:hyperlink>
    </w:p>
    <w:sdt>
      <w:sdtPr>
        <w:rPr>
          <w:rFonts w:ascii="Times New Roman" w:eastAsia="Noto Serif CJK SC" w:hAnsi="Times New Roman" w:cstheme="majorBidi"/>
          <w:b w:val="0"/>
          <w:bCs w:val="0"/>
          <w:sz w:val="24"/>
          <w:szCs w:val="24"/>
        </w:rPr>
        <w:id w:val="-85232725"/>
        <w:docPartObj>
          <w:docPartGallery w:val="Table of Contents"/>
          <w:docPartUnique/>
        </w:docPartObj>
      </w:sdtPr>
      <w:sdtEndPr/>
      <w:sdtContent>
        <w:p w:rsidR="00BB4E89" w:rsidRPr="006D55F8" w:rsidRDefault="00E27DFF" w:rsidP="00383E02">
          <w:pPr>
            <w:pStyle w:val="Hlavikaobsahu"/>
            <w:rPr>
              <w:rFonts w:ascii="Times New Roman" w:hAnsi="Times New Roman" w:cstheme="majorBidi"/>
              <w:b w:val="0"/>
              <w:bCs w:val="0"/>
            </w:rPr>
          </w:pPr>
          <w:r w:rsidRPr="006D55F8">
            <w:rPr>
              <w:rFonts w:ascii="Times New Roman" w:hAnsi="Times New Roman" w:cstheme="majorBidi"/>
              <w:b w:val="0"/>
              <w:bCs w:val="0"/>
            </w:rPr>
            <w:t>Obsah</w:t>
          </w:r>
        </w:p>
        <w:p w:rsidR="006D55F8" w:rsidRPr="006D55F8" w:rsidRDefault="006D55F8" w:rsidP="00383E02">
          <w:pPr>
            <w:pStyle w:val="Obsah1"/>
            <w:tabs>
              <w:tab w:val="left" w:pos="420"/>
            </w:tabs>
            <w:rPr>
              <w:rFonts w:ascii="Times New Roman" w:hAnsi="Times New Roman"/>
            </w:rPr>
          </w:pPr>
        </w:p>
        <w:p w:rsidR="006D55F8" w:rsidRPr="006D55F8" w:rsidRDefault="006D55F8" w:rsidP="00383E02">
          <w:pPr>
            <w:pStyle w:val="Obsah1"/>
            <w:tabs>
              <w:tab w:val="left" w:pos="420"/>
            </w:tabs>
            <w:rPr>
              <w:rFonts w:ascii="Times New Roman" w:hAnsi="Times New Roman"/>
            </w:rPr>
          </w:pPr>
          <w:r w:rsidRPr="006D55F8">
            <w:rPr>
              <w:rFonts w:ascii="Times New Roman" w:hAnsi="Times New Roman"/>
            </w:rPr>
            <w:t>Úvod</w:t>
          </w:r>
        </w:p>
        <w:p w:rsidR="00803711" w:rsidRPr="009065C6" w:rsidRDefault="006D2259">
          <w:pPr>
            <w:pStyle w:val="Obsah1"/>
            <w:tabs>
              <w:tab w:val="left" w:pos="420"/>
            </w:tabs>
            <w:rPr>
              <w:rFonts w:asciiTheme="minorHAnsi" w:eastAsiaTheme="minorEastAsia" w:hAnsiTheme="minorHAnsi" w:cstheme="minorBidi"/>
              <w:noProof/>
              <w:kern w:val="0"/>
              <w:lang w:eastAsia="en-US" w:bidi="ar-SA"/>
            </w:rPr>
          </w:pPr>
          <w:r w:rsidRPr="006D55F8">
            <w:fldChar w:fldCharType="begin"/>
          </w:r>
          <w:r w:rsidR="00E27DFF" w:rsidRPr="006D55F8">
            <w:rPr>
              <w:rStyle w:val="Odkaznarejstk"/>
              <w:rFonts w:ascii="Times New Roman" w:hAnsi="Times New Roman" w:cstheme="majorBidi"/>
            </w:rPr>
            <w:instrText>TOC \f \o "1-9" \h</w:instrText>
          </w:r>
          <w:r w:rsidRPr="006D55F8">
            <w:rPr>
              <w:rStyle w:val="Odkaznarejstk"/>
              <w:rFonts w:ascii="Times New Roman" w:hAnsi="Times New Roman" w:cstheme="majorBidi"/>
            </w:rPr>
            <w:fldChar w:fldCharType="separate"/>
          </w:r>
          <w:r w:rsidR="00803711" w:rsidRPr="00CF3E11">
            <w:rPr>
              <w:rFonts w:ascii="Times New Roman" w:hAnsi="Times New Roman" w:cstheme="majorBidi"/>
              <w:noProof/>
            </w:rPr>
            <w:t>1.</w:t>
          </w:r>
          <w:r w:rsidR="00803711" w:rsidRPr="009065C6">
            <w:rPr>
              <w:rFonts w:asciiTheme="minorHAnsi" w:eastAsiaTheme="minorEastAsia" w:hAnsiTheme="minorHAnsi" w:cstheme="minorBidi"/>
              <w:noProof/>
              <w:kern w:val="0"/>
              <w:lang w:eastAsia="en-US" w:bidi="ar-SA"/>
            </w:rPr>
            <w:tab/>
          </w:r>
          <w:r w:rsidR="00803711" w:rsidRPr="00CF3E11">
            <w:rPr>
              <w:rFonts w:ascii="Times New Roman" w:hAnsi="Times New Roman" w:cstheme="majorBidi"/>
              <w:noProof/>
            </w:rPr>
            <w:t>Cíl výsledku</w:t>
          </w:r>
          <w:r w:rsidR="00803711">
            <w:rPr>
              <w:noProof/>
            </w:rPr>
            <w:tab/>
          </w:r>
          <w:r w:rsidR="00803711">
            <w:rPr>
              <w:noProof/>
            </w:rPr>
            <w:fldChar w:fldCharType="begin"/>
          </w:r>
          <w:r w:rsidR="00803711">
            <w:rPr>
              <w:noProof/>
            </w:rPr>
            <w:instrText xml:space="preserve"> PAGEREF _Toc469002015 \h </w:instrText>
          </w:r>
          <w:r w:rsidR="00803711">
            <w:rPr>
              <w:noProof/>
            </w:rPr>
          </w:r>
          <w:r w:rsidR="00803711">
            <w:rPr>
              <w:noProof/>
            </w:rPr>
            <w:fldChar w:fldCharType="separate"/>
          </w:r>
          <w:r w:rsidR="00803711">
            <w:rPr>
              <w:noProof/>
            </w:rPr>
            <w:t>6</w:t>
          </w:r>
          <w:r w:rsidR="00803711">
            <w:rPr>
              <w:noProof/>
            </w:rPr>
            <w:fldChar w:fldCharType="end"/>
          </w:r>
        </w:p>
        <w:p w:rsidR="00803711" w:rsidRPr="009065C6" w:rsidRDefault="00803711">
          <w:pPr>
            <w:pStyle w:val="Obsah1"/>
            <w:tabs>
              <w:tab w:val="left" w:pos="420"/>
            </w:tabs>
            <w:rPr>
              <w:rFonts w:asciiTheme="minorHAnsi" w:eastAsiaTheme="minorEastAsia" w:hAnsiTheme="minorHAnsi" w:cstheme="minorBidi"/>
              <w:noProof/>
              <w:kern w:val="0"/>
              <w:lang w:eastAsia="en-US" w:bidi="ar-SA"/>
            </w:rPr>
          </w:pPr>
          <w:r w:rsidRPr="00CF3E11">
            <w:rPr>
              <w:rFonts w:ascii="Times New Roman" w:hAnsi="Times New Roman" w:cstheme="majorBidi"/>
              <w:noProof/>
            </w:rPr>
            <w:t>2.</w:t>
          </w:r>
          <w:r w:rsidRPr="009065C6">
            <w:rPr>
              <w:rFonts w:asciiTheme="minorHAnsi" w:eastAsiaTheme="minorEastAsia" w:hAnsiTheme="minorHAnsi" w:cstheme="minorBidi"/>
              <w:noProof/>
              <w:kern w:val="0"/>
              <w:lang w:eastAsia="en-US" w:bidi="ar-SA"/>
            </w:rPr>
            <w:tab/>
          </w:r>
          <w:r w:rsidRPr="00CF3E11">
            <w:rPr>
              <w:rFonts w:ascii="Times New Roman" w:hAnsi="Times New Roman" w:cstheme="majorBidi"/>
              <w:noProof/>
            </w:rPr>
            <w:t>Vlastní popis výsledku</w:t>
          </w:r>
          <w:r>
            <w:rPr>
              <w:noProof/>
            </w:rPr>
            <w:tab/>
          </w:r>
          <w:r>
            <w:rPr>
              <w:noProof/>
            </w:rPr>
            <w:fldChar w:fldCharType="begin"/>
          </w:r>
          <w:r>
            <w:rPr>
              <w:noProof/>
            </w:rPr>
            <w:instrText xml:space="preserve"> PAGEREF _Toc469002016 \h </w:instrText>
          </w:r>
          <w:r>
            <w:rPr>
              <w:noProof/>
            </w:rPr>
          </w:r>
          <w:r>
            <w:rPr>
              <w:noProof/>
            </w:rPr>
            <w:fldChar w:fldCharType="separate"/>
          </w:r>
          <w:r>
            <w:rPr>
              <w:noProof/>
            </w:rPr>
            <w:t>6</w:t>
          </w:r>
          <w:r>
            <w:rPr>
              <w:noProof/>
            </w:rPr>
            <w:fldChar w:fldCharType="end"/>
          </w:r>
        </w:p>
        <w:p w:rsidR="00803711" w:rsidRDefault="00803711">
          <w:pPr>
            <w:pStyle w:val="Obsah2"/>
            <w:tabs>
              <w:tab w:val="left" w:pos="883"/>
            </w:tabs>
            <w:rPr>
              <w:rFonts w:asciiTheme="minorHAnsi" w:eastAsiaTheme="minorEastAsia" w:hAnsiTheme="minorHAnsi" w:cstheme="minorBidi"/>
              <w:noProof/>
              <w:kern w:val="0"/>
              <w:lang w:val="en-US" w:eastAsia="en-US" w:bidi="ar-SA"/>
            </w:rPr>
          </w:pPr>
          <w:r w:rsidRPr="00CF3E11">
            <w:rPr>
              <w:rFonts w:ascii="Times New Roman" w:hAnsi="Times New Roman" w:cstheme="majorBidi"/>
              <w:noProof/>
            </w:rPr>
            <w:t>2.1.</w:t>
          </w:r>
          <w:r>
            <w:rPr>
              <w:rFonts w:asciiTheme="minorHAnsi" w:eastAsiaTheme="minorEastAsia" w:hAnsiTheme="minorHAnsi" w:cstheme="minorBidi"/>
              <w:noProof/>
              <w:kern w:val="0"/>
              <w:lang w:val="en-US" w:eastAsia="en-US" w:bidi="ar-SA"/>
            </w:rPr>
            <w:tab/>
          </w:r>
          <w:r w:rsidRPr="00CF3E11">
            <w:rPr>
              <w:rFonts w:ascii="Times New Roman" w:hAnsi="Times New Roman" w:cstheme="majorBidi"/>
              <w:noProof/>
            </w:rPr>
            <w:t>Soubor antisemitik použitý pro specializované mapy</w:t>
          </w:r>
          <w:r>
            <w:rPr>
              <w:noProof/>
            </w:rPr>
            <w:tab/>
          </w:r>
          <w:r>
            <w:rPr>
              <w:noProof/>
            </w:rPr>
            <w:fldChar w:fldCharType="begin"/>
          </w:r>
          <w:r>
            <w:rPr>
              <w:noProof/>
            </w:rPr>
            <w:instrText xml:space="preserve"> PAGEREF _Toc469002017 \h </w:instrText>
          </w:r>
          <w:r>
            <w:rPr>
              <w:noProof/>
            </w:rPr>
          </w:r>
          <w:r>
            <w:rPr>
              <w:noProof/>
            </w:rPr>
            <w:fldChar w:fldCharType="separate"/>
          </w:r>
          <w:r>
            <w:rPr>
              <w:noProof/>
            </w:rPr>
            <w:t>6</w:t>
          </w:r>
          <w:r>
            <w:rPr>
              <w:noProof/>
            </w:rPr>
            <w:fldChar w:fldCharType="end"/>
          </w:r>
        </w:p>
        <w:p w:rsidR="00803711" w:rsidRDefault="00803711">
          <w:pPr>
            <w:pStyle w:val="Obsah2"/>
            <w:tabs>
              <w:tab w:val="left" w:pos="883"/>
            </w:tabs>
            <w:rPr>
              <w:rFonts w:asciiTheme="minorHAnsi" w:eastAsiaTheme="minorEastAsia" w:hAnsiTheme="minorHAnsi" w:cstheme="minorBidi"/>
              <w:noProof/>
              <w:kern w:val="0"/>
              <w:lang w:val="en-US" w:eastAsia="en-US" w:bidi="ar-SA"/>
            </w:rPr>
          </w:pPr>
          <w:r w:rsidRPr="00CF3E11">
            <w:rPr>
              <w:rFonts w:ascii="Times New Roman" w:hAnsi="Times New Roman" w:cstheme="majorBidi"/>
              <w:noProof/>
            </w:rPr>
            <w:t>2.2.</w:t>
          </w:r>
          <w:r>
            <w:rPr>
              <w:rFonts w:asciiTheme="minorHAnsi" w:eastAsiaTheme="minorEastAsia" w:hAnsiTheme="minorHAnsi" w:cstheme="minorBidi"/>
              <w:noProof/>
              <w:kern w:val="0"/>
              <w:lang w:val="en-US" w:eastAsia="en-US" w:bidi="ar-SA"/>
            </w:rPr>
            <w:tab/>
          </w:r>
          <w:r w:rsidRPr="00CF3E11">
            <w:rPr>
              <w:rFonts w:ascii="Times New Roman" w:hAnsi="Times New Roman" w:cstheme="majorBidi"/>
              <w:noProof/>
            </w:rPr>
            <w:t>Zpracování dat</w:t>
          </w:r>
          <w:r>
            <w:rPr>
              <w:noProof/>
            </w:rPr>
            <w:tab/>
          </w:r>
          <w:r>
            <w:rPr>
              <w:noProof/>
            </w:rPr>
            <w:fldChar w:fldCharType="begin"/>
          </w:r>
          <w:r>
            <w:rPr>
              <w:noProof/>
            </w:rPr>
            <w:instrText xml:space="preserve"> PAGEREF _Toc469002018 \h </w:instrText>
          </w:r>
          <w:r>
            <w:rPr>
              <w:noProof/>
            </w:rPr>
          </w:r>
          <w:r>
            <w:rPr>
              <w:noProof/>
            </w:rPr>
            <w:fldChar w:fldCharType="separate"/>
          </w:r>
          <w:r>
            <w:rPr>
              <w:noProof/>
            </w:rPr>
            <w:t>9</w:t>
          </w:r>
          <w:r>
            <w:rPr>
              <w:noProof/>
            </w:rPr>
            <w:fldChar w:fldCharType="end"/>
          </w:r>
        </w:p>
        <w:p w:rsidR="00803711" w:rsidRDefault="00803711">
          <w:pPr>
            <w:pStyle w:val="Obsah2"/>
            <w:tabs>
              <w:tab w:val="left" w:pos="883"/>
            </w:tabs>
            <w:rPr>
              <w:rFonts w:asciiTheme="minorHAnsi" w:eastAsiaTheme="minorEastAsia" w:hAnsiTheme="minorHAnsi" w:cstheme="minorBidi"/>
              <w:noProof/>
              <w:kern w:val="0"/>
              <w:lang w:val="en-US" w:eastAsia="en-US" w:bidi="ar-SA"/>
            </w:rPr>
          </w:pPr>
          <w:r w:rsidRPr="00CF3E11">
            <w:rPr>
              <w:rFonts w:ascii="Times New Roman" w:hAnsi="Times New Roman" w:cstheme="majorBidi"/>
              <w:noProof/>
            </w:rPr>
            <w:t>2.3.</w:t>
          </w:r>
          <w:r>
            <w:rPr>
              <w:rFonts w:asciiTheme="minorHAnsi" w:eastAsiaTheme="minorEastAsia" w:hAnsiTheme="minorHAnsi" w:cstheme="minorBidi"/>
              <w:noProof/>
              <w:kern w:val="0"/>
              <w:lang w:val="en-US" w:eastAsia="en-US" w:bidi="ar-SA"/>
            </w:rPr>
            <w:tab/>
          </w:r>
          <w:r w:rsidRPr="00CF3E11">
            <w:rPr>
              <w:rFonts w:ascii="Times New Roman" w:hAnsi="Times New Roman" w:cstheme="majorBidi"/>
              <w:noProof/>
            </w:rPr>
            <w:t>Podoba webové mapy</w:t>
          </w:r>
          <w:r>
            <w:rPr>
              <w:noProof/>
            </w:rPr>
            <w:tab/>
          </w:r>
          <w:r>
            <w:rPr>
              <w:noProof/>
            </w:rPr>
            <w:fldChar w:fldCharType="begin"/>
          </w:r>
          <w:r>
            <w:rPr>
              <w:noProof/>
            </w:rPr>
            <w:instrText xml:space="preserve"> PAGEREF _Toc469002019 \h </w:instrText>
          </w:r>
          <w:r>
            <w:rPr>
              <w:noProof/>
            </w:rPr>
          </w:r>
          <w:r>
            <w:rPr>
              <w:noProof/>
            </w:rPr>
            <w:fldChar w:fldCharType="separate"/>
          </w:r>
          <w:r>
            <w:rPr>
              <w:noProof/>
            </w:rPr>
            <w:t>15</w:t>
          </w:r>
          <w:r>
            <w:rPr>
              <w:noProof/>
            </w:rPr>
            <w:fldChar w:fldCharType="end"/>
          </w:r>
        </w:p>
        <w:p w:rsidR="00803711" w:rsidRDefault="00803711">
          <w:pPr>
            <w:pStyle w:val="Obsah2"/>
            <w:tabs>
              <w:tab w:val="left" w:pos="883"/>
            </w:tabs>
            <w:rPr>
              <w:rFonts w:asciiTheme="minorHAnsi" w:eastAsiaTheme="minorEastAsia" w:hAnsiTheme="minorHAnsi" w:cstheme="minorBidi"/>
              <w:noProof/>
              <w:kern w:val="0"/>
              <w:lang w:val="en-US" w:eastAsia="en-US" w:bidi="ar-SA"/>
            </w:rPr>
          </w:pPr>
          <w:r w:rsidRPr="00CF3E11">
            <w:rPr>
              <w:rFonts w:ascii="Times New Roman" w:hAnsi="Times New Roman" w:cstheme="majorBidi"/>
              <w:noProof/>
            </w:rPr>
            <w:t>2.4.</w:t>
          </w:r>
          <w:r>
            <w:rPr>
              <w:rFonts w:asciiTheme="minorHAnsi" w:eastAsiaTheme="minorEastAsia" w:hAnsiTheme="minorHAnsi" w:cstheme="minorBidi"/>
              <w:noProof/>
              <w:kern w:val="0"/>
              <w:lang w:val="en-US" w:eastAsia="en-US" w:bidi="ar-SA"/>
            </w:rPr>
            <w:tab/>
          </w:r>
          <w:r w:rsidRPr="00CF3E11">
            <w:rPr>
              <w:rFonts w:ascii="Times New Roman" w:hAnsi="Times New Roman" w:cstheme="majorBidi"/>
              <w:noProof/>
            </w:rPr>
            <w:t>Listinná mapa</w:t>
          </w:r>
          <w:r>
            <w:rPr>
              <w:noProof/>
            </w:rPr>
            <w:tab/>
          </w:r>
          <w:r>
            <w:rPr>
              <w:noProof/>
            </w:rPr>
            <w:fldChar w:fldCharType="begin"/>
          </w:r>
          <w:r>
            <w:rPr>
              <w:noProof/>
            </w:rPr>
            <w:instrText xml:space="preserve"> PAGEREF _Toc469002020 \h </w:instrText>
          </w:r>
          <w:r>
            <w:rPr>
              <w:noProof/>
            </w:rPr>
          </w:r>
          <w:r>
            <w:rPr>
              <w:noProof/>
            </w:rPr>
            <w:fldChar w:fldCharType="separate"/>
          </w:r>
          <w:r>
            <w:rPr>
              <w:noProof/>
            </w:rPr>
            <w:t>16</w:t>
          </w:r>
          <w:r>
            <w:rPr>
              <w:noProof/>
            </w:rPr>
            <w:fldChar w:fldCharType="end"/>
          </w:r>
        </w:p>
        <w:p w:rsidR="00803711" w:rsidRDefault="00803711">
          <w:pPr>
            <w:pStyle w:val="Obsah1"/>
            <w:tabs>
              <w:tab w:val="left" w:pos="420"/>
            </w:tabs>
            <w:rPr>
              <w:rFonts w:asciiTheme="minorHAnsi" w:eastAsiaTheme="minorEastAsia" w:hAnsiTheme="minorHAnsi" w:cstheme="minorBidi"/>
              <w:noProof/>
              <w:kern w:val="0"/>
              <w:lang w:val="en-US" w:eastAsia="en-US" w:bidi="ar-SA"/>
            </w:rPr>
          </w:pPr>
          <w:r w:rsidRPr="00CF3E11">
            <w:rPr>
              <w:rFonts w:ascii="Times New Roman" w:hAnsi="Times New Roman" w:cstheme="majorBidi"/>
              <w:noProof/>
            </w:rPr>
            <w:t>3.</w:t>
          </w:r>
          <w:r>
            <w:rPr>
              <w:rFonts w:asciiTheme="minorHAnsi" w:eastAsiaTheme="minorEastAsia" w:hAnsiTheme="minorHAnsi" w:cstheme="minorBidi"/>
              <w:noProof/>
              <w:kern w:val="0"/>
              <w:lang w:val="en-US" w:eastAsia="en-US" w:bidi="ar-SA"/>
            </w:rPr>
            <w:tab/>
          </w:r>
          <w:r w:rsidRPr="00CF3E11">
            <w:rPr>
              <w:rFonts w:ascii="Times New Roman" w:hAnsi="Times New Roman" w:cstheme="majorBidi"/>
              <w:noProof/>
            </w:rPr>
            <w:t>Návrh využití výsledku</w:t>
          </w:r>
          <w:r>
            <w:rPr>
              <w:noProof/>
            </w:rPr>
            <w:tab/>
          </w:r>
          <w:r>
            <w:rPr>
              <w:noProof/>
            </w:rPr>
            <w:fldChar w:fldCharType="begin"/>
          </w:r>
          <w:r>
            <w:rPr>
              <w:noProof/>
            </w:rPr>
            <w:instrText xml:space="preserve"> PAGEREF _Toc469002021 \h </w:instrText>
          </w:r>
          <w:r>
            <w:rPr>
              <w:noProof/>
            </w:rPr>
          </w:r>
          <w:r>
            <w:rPr>
              <w:noProof/>
            </w:rPr>
            <w:fldChar w:fldCharType="separate"/>
          </w:r>
          <w:r>
            <w:rPr>
              <w:noProof/>
            </w:rPr>
            <w:t>16</w:t>
          </w:r>
          <w:r>
            <w:rPr>
              <w:noProof/>
            </w:rPr>
            <w:fldChar w:fldCharType="end"/>
          </w:r>
        </w:p>
        <w:p w:rsidR="00803711" w:rsidRDefault="00803711">
          <w:pPr>
            <w:pStyle w:val="Obsah1"/>
            <w:tabs>
              <w:tab w:val="left" w:pos="420"/>
            </w:tabs>
            <w:rPr>
              <w:rFonts w:asciiTheme="minorHAnsi" w:eastAsiaTheme="minorEastAsia" w:hAnsiTheme="minorHAnsi" w:cstheme="minorBidi"/>
              <w:noProof/>
              <w:kern w:val="0"/>
              <w:lang w:val="en-US" w:eastAsia="en-US" w:bidi="ar-SA"/>
            </w:rPr>
          </w:pPr>
          <w:r w:rsidRPr="00CF3E11">
            <w:rPr>
              <w:rFonts w:ascii="Times New Roman" w:hAnsi="Times New Roman" w:cstheme="majorBidi"/>
              <w:noProof/>
            </w:rPr>
            <w:t>4.</w:t>
          </w:r>
          <w:r>
            <w:rPr>
              <w:rFonts w:asciiTheme="minorHAnsi" w:eastAsiaTheme="minorEastAsia" w:hAnsiTheme="minorHAnsi" w:cstheme="minorBidi"/>
              <w:noProof/>
              <w:kern w:val="0"/>
              <w:lang w:val="en-US" w:eastAsia="en-US" w:bidi="ar-SA"/>
            </w:rPr>
            <w:tab/>
          </w:r>
          <w:r w:rsidRPr="00CF3E11">
            <w:rPr>
              <w:rFonts w:ascii="Times New Roman" w:hAnsi="Times New Roman" w:cstheme="majorBidi"/>
              <w:noProof/>
            </w:rPr>
            <w:t>Seznam literatury</w:t>
          </w:r>
          <w:r>
            <w:rPr>
              <w:noProof/>
            </w:rPr>
            <w:tab/>
          </w:r>
          <w:r>
            <w:rPr>
              <w:noProof/>
            </w:rPr>
            <w:fldChar w:fldCharType="begin"/>
          </w:r>
          <w:r>
            <w:rPr>
              <w:noProof/>
            </w:rPr>
            <w:instrText xml:space="preserve"> PAGEREF _Toc469002022 \h </w:instrText>
          </w:r>
          <w:r>
            <w:rPr>
              <w:noProof/>
            </w:rPr>
          </w:r>
          <w:r>
            <w:rPr>
              <w:noProof/>
            </w:rPr>
            <w:fldChar w:fldCharType="separate"/>
          </w:r>
          <w:r>
            <w:rPr>
              <w:noProof/>
            </w:rPr>
            <w:t>17</w:t>
          </w:r>
          <w:r>
            <w:rPr>
              <w:noProof/>
            </w:rPr>
            <w:fldChar w:fldCharType="end"/>
          </w:r>
        </w:p>
        <w:p w:rsidR="00BB4E89" w:rsidRPr="006D55F8" w:rsidRDefault="006D2259" w:rsidP="00383E02">
          <w:pPr>
            <w:pStyle w:val="Obsah1"/>
            <w:rPr>
              <w:rFonts w:ascii="Times New Roman" w:hAnsi="Times New Roman" w:cstheme="majorBidi"/>
            </w:rPr>
          </w:pPr>
          <w:r w:rsidRPr="006D55F8">
            <w:rPr>
              <w:rStyle w:val="Odkaznarejstk"/>
              <w:rFonts w:ascii="Times New Roman" w:hAnsi="Times New Roman" w:cstheme="majorBidi"/>
            </w:rPr>
            <w:fldChar w:fldCharType="end"/>
          </w:r>
        </w:p>
      </w:sdtContent>
    </w:sdt>
    <w:p w:rsidR="006D55F8" w:rsidRPr="006D55F8" w:rsidRDefault="00E27DFF" w:rsidP="00383E02">
      <w:pPr>
        <w:shd w:val="clear" w:color="auto" w:fill="FFFFFF"/>
        <w:spacing w:after="100" w:afterAutospacing="1" w:line="360" w:lineRule="auto"/>
        <w:outlineLvl w:val="1"/>
        <w:rPr>
          <w:rFonts w:ascii="Times New Roman" w:eastAsia="Times New Roman" w:hAnsi="Times New Roman" w:cstheme="minorHAnsi"/>
          <w:b/>
          <w:bCs/>
          <w:color w:val="212529"/>
          <w:sz w:val="36"/>
          <w:lang w:eastAsia="cs-CZ" w:bidi="he-IL"/>
        </w:rPr>
      </w:pPr>
      <w:r w:rsidRPr="006D55F8">
        <w:rPr>
          <w:rFonts w:ascii="Times New Roman" w:hAnsi="Times New Roman" w:cstheme="majorBidi"/>
        </w:rPr>
        <w:br w:type="page"/>
      </w:r>
      <w:r w:rsidR="006D55F8" w:rsidRPr="006D55F8">
        <w:rPr>
          <w:rFonts w:ascii="Times New Roman" w:eastAsia="Times New Roman" w:hAnsi="Times New Roman" w:cstheme="minorHAnsi"/>
          <w:b/>
          <w:bCs/>
          <w:color w:val="212529"/>
          <w:sz w:val="36"/>
          <w:lang w:eastAsia="cs-CZ" w:bidi="he-IL"/>
        </w:rPr>
        <w:lastRenderedPageBreak/>
        <w:t>Úvod</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Vizuální produkce vyjadřující protižidovské postoje byla v českých zemích přítomná téměř po celou délku sledovatelných dějin výtvarného umění. V určitých obdobích – zejména v prvorepublikovém Československu a v současnosti – se tato produkce pohybovala na hranici nebo za hranicí etických a případně i zákonných norem a byla doménou spíše extremistických a okrajových složek společnosti. Podněcování většinové společnosti proti Židům je dnes nepřijatelné, v dřívějších českých dějinách ovšem byly protižidovské motivy často oficiálně podporovány. Z následujícího přehledu a ilustrativního výběru je patrné, že řada protižidovských motivů vykazuje značnou kontinuitu a neměnnost.</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Ve středověku pokládala oficiální náboženská doktrína Židy za „vrahy Krista“ a „nepřátele křesťanství“. Tato negativní reprezentace Židů posléze pronikla do sekulárního prostředí a stala se součástí univerzální středověké kultury. Nadřazenost křesťanské víry se měla v právní rovině demonstrovat například povinností Židů nosit speciální klobouk (Judenhut), který se pak ahistoricky objevoval i ve středověkých vyobrazeních biblických scén. Středověké výtvarné umění stigmatizovalo Židy také pomocí motivů ošklivosti (např. „prasečí“ a „židovský“ nos), obscénnosti („židovská svině“), kriminálnosti, nebo dokonce sadismu (motiv rituální vraždy).</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Rovněž z období raného novověku se dochovala vyobrazení, která měla Židy zesměšnit nebo jim přisoudit nepřirozené až nelidské vlastnosti. Jiná díla měla Židy ukázat nejen jako pomýlené, ale i jako zásadně nepřátelské vůči křesťanskému náboženství. Židé byli vykreslováni jako ti, kdo ohrožovali rekatolizační úsilí o jednotu církve, onoho „mystického těla Kristova“. Zobrazení Židé páchali nejen symbolické násilí na proměněném těle Kristově při rituálním znesvěcení hostie, ale měli se údajně dopouštět přímo vraždění bohabojných křesťanů. „Zavražděné křesťanské děti“ byly oslavovány jako mučedníci a za vraždu měli nést zodpovědnost kromě samotných vrahů také kolektivně všichni Židé. Umělecká díla pak měla být věčnou připomínkou důvodu, proč byli Židé z daného města vyhnáni. Židé neměli podle tehdejšího názoru zasluhovat nic jiného než násilí a definitivní porážku od „církve vítězné“.</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 xml:space="preserve">Pod vlivem osvícenství protižidovských motivů ve vizuálním umění výrazně ubylo. Se vznikem moderního antisemitismu v poslední čtvrtině 19. století však produkce protižidovských vyobrazení </w:t>
      </w:r>
      <w:r w:rsidRPr="006D55F8">
        <w:rPr>
          <w:rFonts w:ascii="Times New Roman" w:eastAsia="Times New Roman" w:hAnsi="Times New Roman" w:cstheme="minorHAnsi"/>
          <w:color w:val="212529"/>
          <w:lang w:eastAsia="cs-CZ" w:bidi="he-IL"/>
        </w:rPr>
        <w:lastRenderedPageBreak/>
        <w:t>naopak prudce stoupla. Novinové karikatury vycházely ze středověkých předloh, proto se znovu objevily motivy ošklivosti, „židovské svině“ a také údajně typického „židovského nosu“. Karikatury evokovaly představu fyziognomické i morální odlišnosti Židů, a měly tak bránit jejich integraci do většinové společnosti. Kresby zohyzděných a zdegenerovaných Židů sloužily také ke kritice všech sil, které se stavěly do cesty úsilí českých nacionalistů. V pozadí těchto sil měli údajně stát Židé, snažící se ovládnout svět skrze kapitál a tisk, prostřednictvím internacionálních idejí sociální demokracie nebo pomocí dalších politických odpůrců, například českých realistů.</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Po odeznění intenzivní antisemitské kampaně během Hilsnerovy aféry (1899–1900) četnost protižidovské produkce poklesla. Výrazně se nakrátko projevila až při vzniku Československa: karikatury se snažily vyloučit Židy z rodící se československé společnosti, přesouvaly na ně zodpovědnost za negativní jevy jako obchod na černém trhu a zpochybňovaly jejich loajalitu vůči novému státu. Československý stát se po své konsolidaci sice snažil proti otevřeným projevům náboženské a rasové nesnášenlivosti zasahovat, antisemitské karikatury přesto nebyly výhradní záležitostí antisystémových politických proudů, ale vycházely i v široce rozšířených periodikách. V období Protektorátu Čechy a Morava nacistická správa záměrně podporovala šíření protižidovských stereotypů. Karikatury vytištěné zejména v </w:t>
      </w:r>
      <w:r w:rsidRPr="006D55F8">
        <w:rPr>
          <w:rFonts w:ascii="Times New Roman" w:eastAsia="Times New Roman" w:hAnsi="Times New Roman" w:cstheme="minorHAnsi"/>
          <w:i/>
          <w:iCs/>
          <w:color w:val="212529"/>
          <w:lang w:eastAsia="cs-CZ" w:bidi="he-IL"/>
        </w:rPr>
        <w:t>Árijském boji</w:t>
      </w:r>
      <w:r w:rsidRPr="006D55F8">
        <w:rPr>
          <w:rFonts w:ascii="Times New Roman" w:eastAsia="Times New Roman" w:hAnsi="Times New Roman" w:cstheme="minorHAnsi"/>
          <w:color w:val="212529"/>
          <w:lang w:eastAsia="cs-CZ" w:bidi="he-IL"/>
        </w:rPr>
        <w:t> navozovaly představu, že válečné úsilí Sovětského svazu i československé exilové vlády mají ve skutečnosti řídit Židé.</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Konstrukt židovského nepřítele usilujícího o světovládu nezmizel ani po druhé světové válce. Protižidovské karikatury z padesátých let totiž ztotožňovaly Židy a nově také Stát Izrael se silami nepřátelskými komunistickému Československu: s kapitalismem nebo Západem. Vizuální projevy antisemitismu se vyskytují i po roce 1989. Využívají přitom starších motivů (například rituální vraždy), nebo se v nich objevuje motiv údajné válkychtivosti Izraele. Vzhledem k riziku kriminalizace je velká část děl publikována na anonymních serverech v zahraničí. Některá díla vyjadřující negativní židovské stereotypy jsou však dostupná i na volném trhu.</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tab/>
      </w:r>
      <w:r w:rsidRPr="006D55F8">
        <w:rPr>
          <w:rFonts w:ascii="Times New Roman" w:eastAsia="Times New Roman" w:hAnsi="Times New Roman" w:cstheme="minorHAnsi"/>
          <w:color w:val="212529"/>
          <w:lang w:eastAsia="cs-CZ" w:bidi="he-IL"/>
        </w:rPr>
        <w:t>Předložený soubor specializovaných map zaměřených na výskyt vizuálních antisemitik v českých zemích je výstupem grantového projektu </w:t>
      </w:r>
      <w:r w:rsidRPr="006D55F8">
        <w:rPr>
          <w:rFonts w:ascii="Times New Roman" w:eastAsia="Times New Roman" w:hAnsi="Times New Roman" w:cstheme="minorHAnsi"/>
          <w:i/>
          <w:iCs/>
          <w:color w:val="212529"/>
          <w:lang w:eastAsia="cs-CZ" w:bidi="he-IL"/>
        </w:rPr>
        <w:t>Obraz nepřítele: Vizuální projevy antisemitismu v českých zemích od středověku po současnost</w:t>
      </w:r>
      <w:r w:rsidRPr="006D55F8">
        <w:rPr>
          <w:rFonts w:ascii="Times New Roman" w:eastAsia="Times New Roman" w:hAnsi="Times New Roman" w:cstheme="minorHAnsi"/>
          <w:color w:val="212529"/>
          <w:lang w:eastAsia="cs-CZ" w:bidi="he-IL"/>
        </w:rPr>
        <w:t>, č. DG18P02OVV039, financovaného z programu NAKI II Ministerstva kultury České republiky (2018–2021).</w:t>
      </w:r>
    </w:p>
    <w:p w:rsidR="006D55F8" w:rsidRPr="006D55F8" w:rsidRDefault="006D55F8" w:rsidP="00383E02">
      <w:pPr>
        <w:shd w:val="clear" w:color="auto" w:fill="FFFFFF"/>
        <w:spacing w:after="100" w:afterAutospacing="1" w:line="360" w:lineRule="auto"/>
        <w:rPr>
          <w:rFonts w:ascii="Times New Roman" w:eastAsia="Times New Roman" w:hAnsi="Times New Roman" w:cstheme="minorHAnsi"/>
          <w:color w:val="212529"/>
          <w:lang w:eastAsia="cs-CZ" w:bidi="he-IL"/>
        </w:rPr>
      </w:pPr>
      <w:r>
        <w:rPr>
          <w:rFonts w:ascii="Times New Roman" w:eastAsia="Times New Roman" w:hAnsi="Times New Roman" w:cstheme="minorHAnsi"/>
          <w:color w:val="212529"/>
          <w:lang w:eastAsia="cs-CZ" w:bidi="he-IL"/>
        </w:rPr>
        <w:lastRenderedPageBreak/>
        <w:tab/>
      </w:r>
      <w:r w:rsidRPr="006D55F8">
        <w:rPr>
          <w:rFonts w:ascii="Times New Roman" w:eastAsia="Times New Roman" w:hAnsi="Times New Roman" w:cstheme="minorHAnsi"/>
          <w:color w:val="212529"/>
          <w:lang w:eastAsia="cs-CZ" w:bidi="he-IL"/>
        </w:rPr>
        <w:t>Je namístě upozornit, že soubor dohledaných antisemitik zůstává otevřený a předkládané specializované mapy s ukázkami antisemitik si nečiní nárok na úplnost. Soubor map má sloužit jako orientační pomůcka pro znázornění míst, kde vznikala protižidovská vizuální díla. Zároveň má ukázat, že antisemitská produkce v žádném období nebyla záležitostí několika málo míst, nýbrž že se týkala a nadále týká celého území českých zemí.</w:t>
      </w: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P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6D55F8" w:rsidRDefault="006D55F8" w:rsidP="00383E02">
      <w:pPr>
        <w:pStyle w:val="Zkladntext"/>
        <w:jc w:val="left"/>
        <w:rPr>
          <w:rFonts w:ascii="Times New Roman" w:hAnsi="Times New Roman" w:cstheme="majorBidi"/>
        </w:rPr>
      </w:pPr>
    </w:p>
    <w:p w:rsidR="00872252" w:rsidRDefault="00872252" w:rsidP="00383E02">
      <w:pPr>
        <w:pStyle w:val="Zkladntext"/>
        <w:jc w:val="left"/>
        <w:rPr>
          <w:rFonts w:ascii="Times New Roman" w:hAnsi="Times New Roman" w:cstheme="majorBidi"/>
        </w:rPr>
      </w:pPr>
    </w:p>
    <w:p w:rsidR="00872252" w:rsidRDefault="00872252" w:rsidP="00383E02">
      <w:pPr>
        <w:pStyle w:val="Zkladntext"/>
        <w:jc w:val="left"/>
        <w:rPr>
          <w:rFonts w:ascii="Times New Roman" w:hAnsi="Times New Roman" w:cstheme="majorBidi"/>
        </w:rPr>
      </w:pPr>
    </w:p>
    <w:p w:rsidR="00BB4E89" w:rsidRPr="006D55F8" w:rsidRDefault="00BB4E89" w:rsidP="00383E02">
      <w:pPr>
        <w:pStyle w:val="Zkladntext"/>
        <w:jc w:val="left"/>
        <w:rPr>
          <w:rFonts w:ascii="Times New Roman" w:hAnsi="Times New Roman" w:cstheme="majorBidi"/>
        </w:rPr>
      </w:pPr>
    </w:p>
    <w:p w:rsidR="000579DB" w:rsidRDefault="00E27DFF" w:rsidP="00383E02">
      <w:pPr>
        <w:pStyle w:val="Nadpis1"/>
        <w:rPr>
          <w:rFonts w:ascii="Times New Roman" w:hAnsi="Times New Roman" w:cstheme="majorBidi"/>
        </w:rPr>
      </w:pPr>
      <w:bookmarkStart w:id="1" w:name="_Toc469002015"/>
      <w:r w:rsidRPr="000579DB">
        <w:rPr>
          <w:rFonts w:ascii="Times New Roman" w:hAnsi="Times New Roman" w:cstheme="majorBidi"/>
        </w:rPr>
        <w:lastRenderedPageBreak/>
        <w:t>Cíl výsledku</w:t>
      </w:r>
      <w:bookmarkEnd w:id="1"/>
      <w:r w:rsidRPr="000579DB">
        <w:rPr>
          <w:rFonts w:ascii="Times New Roman" w:hAnsi="Times New Roman" w:cstheme="majorBidi"/>
        </w:rPr>
        <w:t xml:space="preserve"> </w:t>
      </w:r>
    </w:p>
    <w:p w:rsidR="00BB4E89" w:rsidRPr="000579DB" w:rsidRDefault="00BB4E89" w:rsidP="000579DB">
      <w:pPr>
        <w:pStyle w:val="Zkladntext"/>
        <w:rPr>
          <w:rFonts w:ascii="Times New Roman" w:hAnsi="Times New Roman"/>
        </w:rPr>
      </w:pP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Cílem předloženého souboru specializovaných map s odborným obsahem je veřejná prezentace a vzdělávání nejširší veřejnosti v oblasti antijudaismu a antisemitismu. Součástí prezentace je výběr artefaktů, které  plní jasnou protižidovskou funkci a vznikly v průběhu dějin v českých zemích nebo se k českému prostředí velmi úzce pojí.</w:t>
      </w:r>
    </w:p>
    <w:p w:rsidR="00BB4E89" w:rsidRPr="006D55F8" w:rsidRDefault="006D55F8" w:rsidP="00383E02">
      <w:pPr>
        <w:pStyle w:val="Zkladntext"/>
        <w:jc w:val="left"/>
        <w:rPr>
          <w:rFonts w:ascii="Times New Roman" w:hAnsi="Times New Roman" w:cstheme="majorBidi"/>
        </w:rPr>
      </w:pPr>
      <w:r>
        <w:rPr>
          <w:rFonts w:ascii="Times New Roman" w:hAnsi="Times New Roman" w:cstheme="majorBidi"/>
        </w:rPr>
        <w:t>M</w:t>
      </w:r>
      <w:r w:rsidR="00E27DFF" w:rsidRPr="006D55F8">
        <w:rPr>
          <w:rFonts w:ascii="Times New Roman" w:hAnsi="Times New Roman" w:cstheme="majorBidi"/>
        </w:rPr>
        <w:t xml:space="preserve">apa bude sloužit jako doprovodný materiál k plánované výstavě </w:t>
      </w:r>
      <w:r w:rsidR="00E27DFF" w:rsidRPr="006D55F8">
        <w:rPr>
          <w:rFonts w:ascii="Times New Roman" w:hAnsi="Times New Roman" w:cstheme="majorBidi"/>
          <w:i/>
          <w:iCs/>
        </w:rPr>
        <w:t>Obraz nepřítele: Vizuální projevy antisemitismu v českých zemích od středověku po současnost</w:t>
      </w:r>
      <w:r w:rsidR="00E27DFF" w:rsidRPr="006D55F8">
        <w:rPr>
          <w:rFonts w:ascii="Times New Roman" w:hAnsi="Times New Roman" w:cstheme="majorBidi"/>
        </w:rPr>
        <w:t>, která se uskutečn</w:t>
      </w:r>
      <w:r w:rsidR="00517ECA" w:rsidRPr="006D55F8">
        <w:rPr>
          <w:rFonts w:ascii="Times New Roman" w:hAnsi="Times New Roman" w:cstheme="majorBidi"/>
        </w:rPr>
        <w:t>í na podzim roku 2021</w:t>
      </w:r>
      <w:r w:rsidR="00E27DFF" w:rsidRPr="006D55F8">
        <w:rPr>
          <w:rFonts w:ascii="Times New Roman" w:hAnsi="Times New Roman" w:cstheme="majorBidi"/>
        </w:rPr>
        <w:t>. Dále poslouží jako edukativní materiál pro učitele a žáky středních škol a gymnázií. Zájem o ni projevily také neziskové organizace, které se věnují především otázce rasismu a lidských práv.</w:t>
      </w:r>
    </w:p>
    <w:p w:rsidR="006D55F8" w:rsidRDefault="00E27DFF" w:rsidP="00383E02">
      <w:pPr>
        <w:pStyle w:val="Nadpis1"/>
        <w:rPr>
          <w:rFonts w:ascii="Times New Roman" w:hAnsi="Times New Roman" w:cstheme="majorBidi"/>
        </w:rPr>
      </w:pPr>
      <w:bookmarkStart w:id="2" w:name="_Toc469002016"/>
      <w:r w:rsidRPr="006D55F8">
        <w:rPr>
          <w:rFonts w:ascii="Times New Roman" w:hAnsi="Times New Roman" w:cstheme="majorBidi"/>
        </w:rPr>
        <w:t>Vlastní popis výsledku</w:t>
      </w:r>
      <w:bookmarkEnd w:id="2"/>
    </w:p>
    <w:p w:rsidR="00BB4E89" w:rsidRPr="006D55F8" w:rsidRDefault="00BB4E89" w:rsidP="00383E02">
      <w:pPr>
        <w:pStyle w:val="Zkladntext"/>
        <w:jc w:val="left"/>
        <w:rPr>
          <w:rFonts w:ascii="Times New Roman" w:hAnsi="Times New Roman"/>
        </w:rPr>
      </w:pP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Předložený soubor specializovaných map zaměřených na výskyt vizuálních antisemitik v českých zemích je výsledkem výzkumu rozsáhlého souboru antisemitik. Pod pojmem „antisemitikum“ se přitom rozumí art</w:t>
      </w:r>
      <w:r w:rsidR="007871D4" w:rsidRPr="006D55F8">
        <w:rPr>
          <w:rFonts w:ascii="Times New Roman" w:hAnsi="Times New Roman" w:cstheme="majorBidi"/>
        </w:rPr>
        <w:t>efakty, které pracují s protižidovskými postoji</w:t>
      </w:r>
      <w:r w:rsidRPr="006D55F8">
        <w:rPr>
          <w:rFonts w:ascii="Times New Roman" w:hAnsi="Times New Roman" w:cstheme="majorBidi"/>
        </w:rPr>
        <w:t>. Přesnější by bylo používat dv</w:t>
      </w:r>
      <w:r w:rsidR="00517ECA" w:rsidRPr="006D55F8">
        <w:rPr>
          <w:rFonts w:ascii="Times New Roman" w:hAnsi="Times New Roman" w:cstheme="majorBidi"/>
        </w:rPr>
        <w:t>a</w:t>
      </w:r>
      <w:r w:rsidRPr="006D55F8">
        <w:rPr>
          <w:rFonts w:ascii="Times New Roman" w:hAnsi="Times New Roman" w:cstheme="majorBidi"/>
        </w:rPr>
        <w:t xml:space="preserve"> poj</w:t>
      </w:r>
      <w:r w:rsidR="00517ECA" w:rsidRPr="006D55F8">
        <w:rPr>
          <w:rFonts w:ascii="Times New Roman" w:hAnsi="Times New Roman" w:cstheme="majorBidi"/>
        </w:rPr>
        <w:t>my</w:t>
      </w:r>
      <w:r w:rsidRPr="006D55F8">
        <w:rPr>
          <w:rFonts w:ascii="Times New Roman" w:hAnsi="Times New Roman" w:cstheme="majorBidi"/>
        </w:rPr>
        <w:t xml:space="preserve">: „antijudaika“ pro produkci přibližně do poloviny 19. století a „antisemitika“ pro produkci moderního </w:t>
      </w:r>
      <w:r w:rsidR="00517ECA" w:rsidRPr="006D55F8">
        <w:rPr>
          <w:rFonts w:ascii="Times New Roman" w:hAnsi="Times New Roman" w:cstheme="majorBidi"/>
        </w:rPr>
        <w:t xml:space="preserve">rasového </w:t>
      </w:r>
      <w:r w:rsidRPr="006D55F8">
        <w:rPr>
          <w:rFonts w:ascii="Times New Roman" w:hAnsi="Times New Roman" w:cstheme="majorBidi"/>
        </w:rPr>
        <w:t>antisemiti</w:t>
      </w:r>
      <w:r w:rsidR="009065C6">
        <w:rPr>
          <w:rFonts w:ascii="Times New Roman" w:hAnsi="Times New Roman" w:cstheme="majorBidi"/>
        </w:rPr>
        <w:t xml:space="preserve">smu. Pro zjednodušení nicméně </w:t>
      </w:r>
      <w:r w:rsidR="006D55F8">
        <w:rPr>
          <w:rFonts w:ascii="Times New Roman" w:hAnsi="Times New Roman" w:cstheme="majorBidi"/>
        </w:rPr>
        <w:t>používáme</w:t>
      </w:r>
      <w:r w:rsidRPr="006D55F8">
        <w:rPr>
          <w:rFonts w:ascii="Times New Roman" w:hAnsi="Times New Roman" w:cstheme="majorBidi"/>
        </w:rPr>
        <w:t xml:space="preserve"> jen pojmu „antisemitikum“.</w:t>
      </w:r>
    </w:p>
    <w:p w:rsidR="006D55F8" w:rsidRDefault="00E27DFF" w:rsidP="00383E02">
      <w:pPr>
        <w:pStyle w:val="Zkladntext"/>
        <w:jc w:val="left"/>
        <w:rPr>
          <w:rFonts w:ascii="Times New Roman" w:hAnsi="Times New Roman" w:cstheme="majorBidi"/>
        </w:rPr>
      </w:pPr>
      <w:r w:rsidRPr="006D55F8">
        <w:rPr>
          <w:rFonts w:ascii="Times New Roman" w:hAnsi="Times New Roman" w:cstheme="majorBidi"/>
        </w:rPr>
        <w:t>Soubor specializovaných map je prvním stupněm odborného zpracování souboru artefaktů české provenience, která byla badatelským týmem dohledána a identifikována jako protižidovská. Odborné zpracování souboru bude rozvinuto v roce 2021 výstav</w:t>
      </w:r>
      <w:r w:rsidR="00517ECA" w:rsidRPr="006D55F8">
        <w:rPr>
          <w:rFonts w:ascii="Times New Roman" w:hAnsi="Times New Roman" w:cstheme="majorBidi"/>
        </w:rPr>
        <w:t>ním projektem doprovázeným</w:t>
      </w:r>
      <w:r w:rsidRPr="006D55F8">
        <w:rPr>
          <w:rFonts w:ascii="Times New Roman" w:hAnsi="Times New Roman" w:cstheme="majorBidi"/>
        </w:rPr>
        <w:t xml:space="preserve">  kritickým katalogem.</w:t>
      </w:r>
    </w:p>
    <w:p w:rsidR="00BB4E89" w:rsidRPr="006D55F8" w:rsidRDefault="00BB4E89" w:rsidP="00383E02">
      <w:pPr>
        <w:pStyle w:val="Zkladntext"/>
        <w:jc w:val="left"/>
        <w:rPr>
          <w:rFonts w:ascii="Times New Roman" w:hAnsi="Times New Roman" w:cstheme="majorBidi"/>
        </w:rPr>
      </w:pPr>
    </w:p>
    <w:p w:rsidR="006D55F8" w:rsidRDefault="00E27DFF" w:rsidP="00383E02">
      <w:pPr>
        <w:pStyle w:val="Nadpis2"/>
        <w:rPr>
          <w:rFonts w:ascii="Times New Roman" w:hAnsi="Times New Roman" w:cstheme="majorBidi"/>
        </w:rPr>
      </w:pPr>
      <w:bookmarkStart w:id="3" w:name="_Toc469002017"/>
      <w:r w:rsidRPr="006D55F8">
        <w:rPr>
          <w:rFonts w:ascii="Times New Roman" w:hAnsi="Times New Roman" w:cstheme="majorBidi"/>
        </w:rPr>
        <w:t>Soubor antisemitik použitý pro specializované mapy</w:t>
      </w:r>
      <w:bookmarkEnd w:id="3"/>
    </w:p>
    <w:p w:rsidR="00BB4E89" w:rsidRPr="006D55F8" w:rsidRDefault="00BB4E89" w:rsidP="00383E02">
      <w:pPr>
        <w:pStyle w:val="Zkladntext"/>
        <w:jc w:val="left"/>
        <w:rPr>
          <w:rFonts w:ascii="Times New Roman" w:hAnsi="Times New Roman"/>
        </w:rPr>
      </w:pP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Soubor artefaktů, na jehož základě byla specializovaná mapa vytvořena, se teritoriálně omezuje na tu část českých zemí, která je dnes součástí České republiky. Proto jsou pominuta díla zejména z pruského nebo polského Slezska (dnes součást Polska). Do souboru byla naopak zařazena antisemitská díla, která byla sice vytvořena v zahraničí, ovšem mají jasnou vazbu na prostředí českých zemí (viz níže).</w:t>
      </w: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lastRenderedPageBreak/>
        <w:t xml:space="preserve">Soubor je výsledkem heuristické práce </w:t>
      </w:r>
      <w:r w:rsidR="006634B7" w:rsidRPr="006D55F8">
        <w:rPr>
          <w:rFonts w:ascii="Times New Roman" w:hAnsi="Times New Roman" w:cstheme="majorBidi"/>
        </w:rPr>
        <w:t xml:space="preserve">projektového </w:t>
      </w:r>
      <w:r w:rsidRPr="006D55F8">
        <w:rPr>
          <w:rFonts w:ascii="Times New Roman" w:hAnsi="Times New Roman" w:cstheme="majorBidi"/>
        </w:rPr>
        <w:t>badatelského týmu. Ten při vyhledávání protižidovských vyobrazení narážel na dvě hlavní výzvy: heuristickou a interpretační.</w:t>
      </w: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Heuristická výzva spočívala především v tom, že informace o sbírkových předmětech bylo potřeba dohledávat u jednotlivých muzeí a galerií, protože Centrální evidence sbírek bohužel neobsahuje seznam sbírkových předmětů, ale jen výčet jejich evidenčních čísel.</w:t>
      </w:r>
      <w:r w:rsidRPr="006D55F8">
        <w:rPr>
          <w:rStyle w:val="Ukotvenpoznmkypodarou"/>
          <w:rFonts w:ascii="Times New Roman" w:hAnsi="Times New Roman" w:cstheme="majorBidi"/>
        </w:rPr>
        <w:footnoteReference w:id="1"/>
      </w:r>
      <w:r w:rsidRPr="006D55F8">
        <w:rPr>
          <w:rFonts w:ascii="Times New Roman" w:hAnsi="Times New Roman" w:cstheme="majorBidi"/>
        </w:rPr>
        <w:t xml:space="preserve"> Muzea a galerie přitom své katalogy uveřejňují na internetu spíše jen výjimečně.</w:t>
      </w:r>
      <w:r w:rsidRPr="006D55F8">
        <w:rPr>
          <w:rStyle w:val="Ukotvenpoznmkypodarou"/>
          <w:rFonts w:ascii="Times New Roman" w:hAnsi="Times New Roman" w:cstheme="majorBidi"/>
        </w:rPr>
        <w:footnoteReference w:id="2"/>
      </w:r>
      <w:r w:rsidRPr="006D55F8">
        <w:rPr>
          <w:rFonts w:ascii="Times New Roman" w:hAnsi="Times New Roman" w:cstheme="majorBidi"/>
        </w:rPr>
        <w:t xml:space="preserve"> Záleželo pak zcela na ochotě jednotlivých institucí, s jakou péčí se budou věnovat našemu badatelskému dotazu, nebo zda dokonce vůbec na náš dotaz odpoví. Z přibližně půldruhého sta oslovených institucí totiž odpověděla zhruba jen polovina.</w:t>
      </w: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 xml:space="preserve">Kromě komunikace s veřejnými institucemi byla důležitá také dobrá spolupráce se soukromými sběrateli, jejichž sbírky se staly důležitým zdrojem výzkumu antisemitik zejména </w:t>
      </w:r>
      <w:r w:rsidR="00AC6BA0" w:rsidRPr="006D55F8">
        <w:rPr>
          <w:rFonts w:ascii="Times New Roman" w:hAnsi="Times New Roman" w:cstheme="majorBidi"/>
        </w:rPr>
        <w:t>pro</w:t>
      </w:r>
      <w:r w:rsidRPr="006D55F8">
        <w:rPr>
          <w:rFonts w:ascii="Times New Roman" w:hAnsi="Times New Roman" w:cstheme="majorBidi"/>
        </w:rPr>
        <w:t xml:space="preserve"> období konce 19. a celého 20. století</w:t>
      </w:r>
      <w:r w:rsidR="00AC6BA0" w:rsidRPr="006D55F8">
        <w:rPr>
          <w:rFonts w:ascii="Times New Roman" w:hAnsi="Times New Roman" w:cstheme="majorBidi"/>
        </w:rPr>
        <w:t>.</w:t>
      </w:r>
    </w:p>
    <w:p w:rsidR="00BB4E89" w:rsidRPr="006D55F8" w:rsidRDefault="006634B7" w:rsidP="00383E02">
      <w:pPr>
        <w:pStyle w:val="Zkladntext"/>
        <w:ind w:firstLine="0"/>
        <w:jc w:val="left"/>
        <w:rPr>
          <w:rFonts w:ascii="Times New Roman" w:hAnsi="Times New Roman" w:cstheme="majorBidi"/>
        </w:rPr>
      </w:pPr>
      <w:r w:rsidRPr="006D55F8">
        <w:rPr>
          <w:rFonts w:ascii="Times New Roman" w:hAnsi="Times New Roman" w:cstheme="majorBidi"/>
        </w:rPr>
        <w:tab/>
      </w:r>
      <w:r w:rsidR="00E27DFF" w:rsidRPr="006D55F8">
        <w:rPr>
          <w:rFonts w:ascii="Times New Roman" w:hAnsi="Times New Roman" w:cstheme="majorBidi"/>
        </w:rPr>
        <w:t xml:space="preserve">V případě historických rukopisů a tištěných monografií mohl tým řešitelů využít </w:t>
      </w:r>
      <w:r w:rsidR="00E27DFF" w:rsidRPr="006D55F8">
        <w:rPr>
          <w:rFonts w:ascii="Times New Roman" w:hAnsi="Times New Roman" w:cstheme="majorBidi"/>
          <w:i/>
          <w:iCs/>
        </w:rPr>
        <w:t>Souborného katalogu České republiky</w:t>
      </w:r>
      <w:r w:rsidR="00E27DFF" w:rsidRPr="006D55F8">
        <w:rPr>
          <w:rFonts w:ascii="Times New Roman" w:hAnsi="Times New Roman" w:cstheme="majorBidi"/>
        </w:rPr>
        <w:t xml:space="preserve">, který spravuje Národní knihovna ČR, a výsledků digitalizačních projektů jako </w:t>
      </w:r>
      <w:r w:rsidR="00E27DFF" w:rsidRPr="006D55F8">
        <w:rPr>
          <w:rFonts w:ascii="Times New Roman" w:hAnsi="Times New Roman" w:cstheme="majorBidi"/>
          <w:i/>
          <w:iCs/>
        </w:rPr>
        <w:t>Manuscriptorium</w:t>
      </w:r>
      <w:r w:rsidR="00E27DFF" w:rsidRPr="006D55F8">
        <w:rPr>
          <w:rFonts w:ascii="Times New Roman" w:hAnsi="Times New Roman" w:cstheme="majorBidi"/>
        </w:rPr>
        <w:t xml:space="preserve"> nebo </w:t>
      </w:r>
      <w:r w:rsidR="00E27DFF" w:rsidRPr="006D55F8">
        <w:rPr>
          <w:rFonts w:ascii="Times New Roman" w:hAnsi="Times New Roman" w:cstheme="majorBidi"/>
          <w:i/>
          <w:iCs/>
        </w:rPr>
        <w:t>Google Books</w:t>
      </w:r>
      <w:r w:rsidR="00B677F7" w:rsidRPr="006D55F8">
        <w:rPr>
          <w:rFonts w:ascii="Times New Roman" w:hAnsi="Times New Roman" w:cstheme="majorBidi"/>
        </w:rPr>
        <w:t xml:space="preserve">. V případě tištěných periodik </w:t>
      </w:r>
      <w:r w:rsidR="00E27DFF" w:rsidRPr="006D55F8">
        <w:rPr>
          <w:rFonts w:ascii="Times New Roman" w:hAnsi="Times New Roman" w:cstheme="majorBidi"/>
        </w:rPr>
        <w:t>jsme</w:t>
      </w:r>
      <w:r w:rsidR="00B677F7" w:rsidRPr="006D55F8">
        <w:rPr>
          <w:rFonts w:ascii="Times New Roman" w:hAnsi="Times New Roman" w:cstheme="majorBidi"/>
        </w:rPr>
        <w:t xml:space="preserve"> k </w:t>
      </w:r>
      <w:r w:rsidR="00E27DFF" w:rsidRPr="006D55F8">
        <w:rPr>
          <w:rFonts w:ascii="Times New Roman" w:hAnsi="Times New Roman" w:cstheme="majorBidi"/>
        </w:rPr>
        <w:t xml:space="preserve">dispozici </w:t>
      </w:r>
      <w:r w:rsidR="00AC6BA0" w:rsidRPr="006D55F8">
        <w:rPr>
          <w:rFonts w:ascii="Times New Roman" w:hAnsi="Times New Roman" w:cstheme="majorBidi"/>
        </w:rPr>
        <w:t xml:space="preserve">měli </w:t>
      </w:r>
      <w:r w:rsidR="00E27DFF" w:rsidRPr="006D55F8">
        <w:rPr>
          <w:rFonts w:ascii="Times New Roman" w:hAnsi="Times New Roman" w:cstheme="majorBidi"/>
        </w:rPr>
        <w:t xml:space="preserve">zejména </w:t>
      </w:r>
      <w:r w:rsidR="00E27DFF" w:rsidRPr="006D55F8">
        <w:rPr>
          <w:rFonts w:ascii="Times New Roman" w:hAnsi="Times New Roman" w:cstheme="majorBidi"/>
          <w:i/>
          <w:iCs/>
        </w:rPr>
        <w:t>Digitální knihovnu Kramerius</w:t>
      </w:r>
      <w:r w:rsidR="00E27DFF" w:rsidRPr="006D55F8">
        <w:rPr>
          <w:rFonts w:ascii="Times New Roman" w:hAnsi="Times New Roman" w:cstheme="majorBidi"/>
        </w:rPr>
        <w:t xml:space="preserve">. Projít nepřeberné množství tištěných periodik samozřejmě nebylo v silách badatelského týmu, a proto se řešitelé soustředili na ty novinové tituly, u nichž byla největší pravděpodobnost výskytu vizuálních antisemitik (zejm. </w:t>
      </w:r>
      <w:r w:rsidR="00E27DFF" w:rsidRPr="006D55F8">
        <w:rPr>
          <w:rFonts w:ascii="Times New Roman" w:hAnsi="Times New Roman" w:cstheme="majorBidi"/>
          <w:i/>
          <w:iCs/>
        </w:rPr>
        <w:t xml:space="preserve">Humoristické listy, Rašple, Šípy, Kopřivy </w:t>
      </w:r>
      <w:r w:rsidR="00E27DFF" w:rsidRPr="006D55F8">
        <w:rPr>
          <w:rFonts w:ascii="Times New Roman" w:hAnsi="Times New Roman" w:cstheme="majorBidi"/>
        </w:rPr>
        <w:t>a</w:t>
      </w:r>
      <w:r w:rsidR="00E27DFF" w:rsidRPr="006D55F8">
        <w:rPr>
          <w:rFonts w:ascii="Times New Roman" w:hAnsi="Times New Roman" w:cstheme="majorBidi"/>
          <w:i/>
          <w:iCs/>
        </w:rPr>
        <w:t xml:space="preserve"> Dikobraz</w:t>
      </w:r>
      <w:r w:rsidR="00E27DFF" w:rsidRPr="006D55F8">
        <w:rPr>
          <w:rFonts w:ascii="Times New Roman" w:hAnsi="Times New Roman" w:cstheme="majorBidi"/>
        </w:rPr>
        <w:t>).</w:t>
      </w:r>
      <w:r w:rsidR="00AC6BA0" w:rsidRPr="006D55F8">
        <w:rPr>
          <w:rFonts w:ascii="Times New Roman" w:hAnsi="Times New Roman" w:cstheme="majorBidi"/>
        </w:rPr>
        <w:t xml:space="preserve"> </w:t>
      </w:r>
      <w:r w:rsidR="00E27DFF" w:rsidRPr="006D55F8">
        <w:rPr>
          <w:rFonts w:ascii="Times New Roman" w:hAnsi="Times New Roman" w:cstheme="majorBidi"/>
        </w:rPr>
        <w:t>Z uvedeného je zřejmé, že vytvořený soubor antisemitik zůstává velmi otevřený a předkládaný soubor specializovaných map si v žádném případě nečiní nárok na úplnost.</w:t>
      </w: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Při vytváření souboru antisemitik jsme stáli před otázkou, které artefakty lze interpretovat skutečně jako výsledek protižidovských postojů. V případě mnoha děl stačila k určení jejich protižidovského charakteru pouhá ikonografická analýza. U dalších děl vyplynul jejich protižidovský charakter z textového doprovodu nebo historického kontextu. Ovšem u řady artefaktů se přes prvotní hypotézu nepodařilo jejich protižidovský charakter prokázat.</w:t>
      </w:r>
    </w:p>
    <w:p w:rsidR="006D55F8" w:rsidRDefault="00E27DFF" w:rsidP="00383E02">
      <w:pPr>
        <w:pStyle w:val="Zkladntext"/>
        <w:jc w:val="left"/>
        <w:rPr>
          <w:rFonts w:ascii="Times New Roman" w:hAnsi="Times New Roman" w:cstheme="majorBidi"/>
        </w:rPr>
      </w:pPr>
      <w:r w:rsidRPr="006D55F8">
        <w:rPr>
          <w:rFonts w:ascii="Times New Roman" w:hAnsi="Times New Roman" w:cstheme="majorBidi"/>
        </w:rPr>
        <w:t xml:space="preserve">Do souboru antisemitik například nakonec nebyl zařazen obrazový cyklus ze zlatokorunské školy z konce 18. století (viz obrázek č. 1). Součástí tohoto cyklu je obrazová tabule českých heretiků, mezi něž je mj. vedle Jana Husa a Jeronýma Pražského zařazen také vrchní pražský rabín David Oppenheimer. Samotné vyobrazení ovšem nenese žádné dehonestující prvky. Navíc se ukázalo, že </w:t>
      </w:r>
      <w:r w:rsidRPr="006D55F8">
        <w:rPr>
          <w:rFonts w:ascii="Times New Roman" w:hAnsi="Times New Roman" w:cstheme="majorBidi"/>
        </w:rPr>
        <w:lastRenderedPageBreak/>
        <w:t xml:space="preserve">výběr portrétu na tabuli vycházel ze spisu Františka Martina Pelcla </w:t>
      </w:r>
      <w:r w:rsidRPr="006D55F8">
        <w:rPr>
          <w:rFonts w:ascii="Times New Roman" w:hAnsi="Times New Roman" w:cstheme="majorBidi"/>
          <w:i/>
          <w:iCs/>
        </w:rPr>
        <w:t>Abbildungen böhmischer und mährischer Gelehrten und Künstler</w:t>
      </w:r>
      <w:r w:rsidRPr="006D55F8">
        <w:rPr>
          <w:rFonts w:ascii="Times New Roman" w:hAnsi="Times New Roman" w:cstheme="majorBidi"/>
        </w:rPr>
        <w:t xml:space="preserve"> (viz obrázek č. 2),</w:t>
      </w:r>
      <w:r w:rsidRPr="006D55F8">
        <w:rPr>
          <w:rStyle w:val="Ukotvenpoznmkypodarou"/>
          <w:rFonts w:ascii="Times New Roman" w:hAnsi="Times New Roman" w:cstheme="majorBidi"/>
        </w:rPr>
        <w:footnoteReference w:id="3"/>
      </w:r>
      <w:r w:rsidRPr="006D55F8">
        <w:rPr>
          <w:rFonts w:ascii="Times New Roman" w:hAnsi="Times New Roman" w:cstheme="majorBidi"/>
        </w:rPr>
        <w:t xml:space="preserve"> v němž Oppenheimer není hodnocen vůbec negativně, ba naopak se vyzdvihuje jeho spisovatelská činnost a vytvoření fenomenální sbírky knih.</w:t>
      </w:r>
      <w:r w:rsidRPr="006D55F8">
        <w:rPr>
          <w:rStyle w:val="Ukotvenpoznmkypodarou"/>
          <w:rFonts w:ascii="Times New Roman" w:hAnsi="Times New Roman" w:cstheme="majorBidi"/>
        </w:rPr>
        <w:footnoteReference w:id="4"/>
      </w:r>
      <w:r w:rsidRPr="006D55F8">
        <w:rPr>
          <w:rFonts w:ascii="Times New Roman" w:hAnsi="Times New Roman" w:cstheme="majorBidi"/>
        </w:rPr>
        <w:t xml:space="preserve"> Zařazení Oppenheimera do zlatokorunského cyklu tedy nejspíš nebylo projevem protižidovských postojů, ale naopak spíše oceněním Oppenheimerova významu v českých dějinách.</w:t>
      </w:r>
    </w:p>
    <w:p w:rsidR="00BB4E89" w:rsidRPr="006D55F8" w:rsidRDefault="00BB4E89" w:rsidP="00383E02">
      <w:pPr>
        <w:pStyle w:val="Zkladntext"/>
        <w:jc w:val="left"/>
        <w:rPr>
          <w:rFonts w:ascii="Times New Roman" w:hAnsi="Times New Roman" w:cstheme="majorBidi"/>
        </w:rPr>
      </w:pPr>
    </w:p>
    <w:tbl>
      <w:tblPr>
        <w:tblW w:w="9972" w:type="dxa"/>
        <w:tblCellMar>
          <w:left w:w="0" w:type="dxa"/>
          <w:right w:w="0" w:type="dxa"/>
        </w:tblCellMar>
        <w:tblLook w:val="0000" w:firstRow="0" w:lastRow="0" w:firstColumn="0" w:lastColumn="0" w:noHBand="0" w:noVBand="0"/>
      </w:tblPr>
      <w:tblGrid>
        <w:gridCol w:w="4985"/>
        <w:gridCol w:w="4987"/>
      </w:tblGrid>
      <w:tr w:rsidR="00BB4E89" w:rsidRPr="006D55F8">
        <w:tc>
          <w:tcPr>
            <w:tcW w:w="4985" w:type="dxa"/>
            <w:shd w:val="clear" w:color="auto" w:fill="auto"/>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noProof/>
                <w:lang w:eastAsia="cs-CZ" w:bidi="he-IL"/>
              </w:rPr>
              <w:drawing>
                <wp:anchor distT="0" distB="0" distL="0" distR="0" simplePos="0" relativeHeight="251635712" behindDoc="0" locked="0" layoutInCell="1" allowOverlap="1">
                  <wp:simplePos x="0" y="0"/>
                  <wp:positionH relativeFrom="column">
                    <wp:posOffset>81915</wp:posOffset>
                  </wp:positionH>
                  <wp:positionV relativeFrom="paragraph">
                    <wp:posOffset>71120</wp:posOffset>
                  </wp:positionV>
                  <wp:extent cx="3012440" cy="3224530"/>
                  <wp:effectExtent l="0" t="0" r="0" b="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8"/>
                          <a:srcRect l="8602" r="2264"/>
                          <a:stretch>
                            <a:fillRect/>
                          </a:stretch>
                        </pic:blipFill>
                        <pic:spPr bwMode="auto">
                          <a:xfrm>
                            <a:off x="0" y="0"/>
                            <a:ext cx="3012440" cy="3224530"/>
                          </a:xfrm>
                          <a:prstGeom prst="rect">
                            <a:avLst/>
                          </a:prstGeom>
                        </pic:spPr>
                      </pic:pic>
                    </a:graphicData>
                  </a:graphic>
                </wp:anchor>
              </w:drawing>
            </w:r>
          </w:p>
        </w:tc>
        <w:tc>
          <w:tcPr>
            <w:tcW w:w="4987" w:type="dxa"/>
            <w:shd w:val="clear" w:color="auto" w:fill="auto"/>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noProof/>
                <w:lang w:eastAsia="cs-CZ" w:bidi="he-IL"/>
              </w:rPr>
              <w:drawing>
                <wp:anchor distT="0" distB="0" distL="0" distR="0" simplePos="0" relativeHeight="251641856" behindDoc="0" locked="0" layoutInCell="1" allowOverlap="1">
                  <wp:simplePos x="0" y="0"/>
                  <wp:positionH relativeFrom="column">
                    <wp:posOffset>552450</wp:posOffset>
                  </wp:positionH>
                  <wp:positionV relativeFrom="paragraph">
                    <wp:posOffset>71755</wp:posOffset>
                  </wp:positionV>
                  <wp:extent cx="2061845" cy="3223260"/>
                  <wp:effectExtent l="0" t="0" r="0" b="0"/>
                  <wp:wrapSquare wrapText="largest"/>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9"/>
                          <a:stretch>
                            <a:fillRect/>
                          </a:stretch>
                        </pic:blipFill>
                        <pic:spPr bwMode="auto">
                          <a:xfrm>
                            <a:off x="0" y="0"/>
                            <a:ext cx="2061845" cy="3223260"/>
                          </a:xfrm>
                          <a:prstGeom prst="rect">
                            <a:avLst/>
                          </a:prstGeom>
                        </pic:spPr>
                      </pic:pic>
                    </a:graphicData>
                  </a:graphic>
                </wp:anchor>
              </w:drawing>
            </w:r>
          </w:p>
        </w:tc>
      </w:tr>
      <w:tr w:rsidR="007871D4" w:rsidRPr="006D55F8">
        <w:tc>
          <w:tcPr>
            <w:tcW w:w="4985" w:type="dxa"/>
            <w:shd w:val="clear" w:color="auto" w:fill="auto"/>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t>Obr. 1: Portrét Davida Oppenheimera v obrazovém cyklu ze zlatokorunské školy</w:t>
            </w:r>
            <w:r w:rsidRPr="006D55F8">
              <w:rPr>
                <w:rFonts w:ascii="Times New Roman" w:hAnsi="Times New Roman" w:cstheme="majorBidi"/>
              </w:rPr>
              <w:br/>
              <w:t>(vpravo dole)</w:t>
            </w:r>
          </w:p>
        </w:tc>
        <w:tc>
          <w:tcPr>
            <w:tcW w:w="4987" w:type="dxa"/>
            <w:shd w:val="clear" w:color="auto" w:fill="auto"/>
          </w:tcPr>
          <w:p w:rsidR="00BB4E89" w:rsidRPr="006D55F8" w:rsidRDefault="00E27DFF" w:rsidP="00383E02">
            <w:pPr>
              <w:pStyle w:val="Obsahtabulky"/>
              <w:rPr>
                <w:rFonts w:ascii="Times New Roman" w:hAnsi="Times New Roman" w:cstheme="majorBidi"/>
                <w:i/>
                <w:iCs/>
              </w:rPr>
            </w:pPr>
            <w:r w:rsidRPr="006D55F8">
              <w:rPr>
                <w:rFonts w:ascii="Times New Roman" w:hAnsi="Times New Roman" w:cstheme="majorBidi"/>
              </w:rPr>
              <w:t xml:space="preserve">Obr. 2: Portrét Davida Oppenheimera v díle F. M. Pelcla </w:t>
            </w:r>
            <w:r w:rsidRPr="006D55F8">
              <w:rPr>
                <w:rFonts w:ascii="Times New Roman" w:hAnsi="Times New Roman" w:cstheme="majorBidi"/>
                <w:i/>
                <w:iCs/>
              </w:rPr>
              <w:t>Abbildungen böhmischer und mährischer Gelehrten und Künstler…</w:t>
            </w:r>
          </w:p>
        </w:tc>
      </w:tr>
    </w:tbl>
    <w:p w:rsidR="00BB4E89" w:rsidRPr="006D55F8" w:rsidRDefault="00BB4E89" w:rsidP="00383E02">
      <w:pPr>
        <w:pStyle w:val="Zkladntext"/>
        <w:jc w:val="left"/>
        <w:rPr>
          <w:rFonts w:ascii="Times New Roman" w:hAnsi="Times New Roman" w:cstheme="majorBidi"/>
        </w:rPr>
      </w:pP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 xml:space="preserve">Rozvíjení metodických přístupů, jak identifikovat a dokumentovat antijudaistické a antisemitské formy kulturního dědictví, je ostatně jedním z cílů projektu </w:t>
      </w:r>
      <w:r w:rsidRPr="006D55F8">
        <w:rPr>
          <w:rFonts w:ascii="Times New Roman" w:hAnsi="Times New Roman" w:cstheme="majorBidi"/>
          <w:i/>
          <w:iCs/>
        </w:rPr>
        <w:t>Obraz nepřítele: Vizuální projevy antisemitismu v českých zemích od středověku po současnost</w:t>
      </w:r>
      <w:r w:rsidRPr="006D55F8">
        <w:rPr>
          <w:rFonts w:ascii="Times New Roman" w:hAnsi="Times New Roman" w:cstheme="majorBidi"/>
        </w:rPr>
        <w:t xml:space="preserve">. Badatelský tým řešil metodologické otázky na svých setkáních a zejména pak také při workshopu </w:t>
      </w:r>
      <w:r w:rsidRPr="006D55F8">
        <w:rPr>
          <w:rFonts w:ascii="Times New Roman" w:hAnsi="Times New Roman" w:cstheme="majorBidi"/>
          <w:i/>
          <w:iCs/>
        </w:rPr>
        <w:t>Vizuální antisemitika</w:t>
      </w:r>
      <w:r w:rsidRPr="006D55F8">
        <w:rPr>
          <w:rFonts w:ascii="Times New Roman" w:hAnsi="Times New Roman" w:cstheme="majorBidi"/>
        </w:rPr>
        <w:t>, konaném 25. září 2018. Při této příležitosti například Jan Dienstbier a Daniel Soukup upozornili, že prvky moderní antisemitské ikon</w:t>
      </w:r>
      <w:r w:rsidR="00B677F7" w:rsidRPr="006D55F8">
        <w:rPr>
          <w:rFonts w:ascii="Times New Roman" w:hAnsi="Times New Roman" w:cstheme="majorBidi"/>
        </w:rPr>
        <w:t xml:space="preserve">ografie (např. </w:t>
      </w:r>
      <w:r w:rsidRPr="006D55F8">
        <w:rPr>
          <w:rFonts w:ascii="Times New Roman" w:hAnsi="Times New Roman" w:cstheme="majorBidi"/>
          <w:i/>
          <w:iCs/>
        </w:rPr>
        <w:t>Judensau</w:t>
      </w:r>
      <w:r w:rsidR="00B677F7" w:rsidRPr="006D55F8">
        <w:rPr>
          <w:rFonts w:ascii="Times New Roman" w:hAnsi="Times New Roman" w:cstheme="majorBidi"/>
          <w:i/>
          <w:iCs/>
        </w:rPr>
        <w:t xml:space="preserve"> </w:t>
      </w:r>
      <w:r w:rsidR="00B677F7" w:rsidRPr="006D55F8">
        <w:rPr>
          <w:rFonts w:ascii="Times New Roman" w:hAnsi="Times New Roman" w:cstheme="majorBidi"/>
        </w:rPr>
        <w:t>–</w:t>
      </w:r>
      <w:r w:rsidR="00B677F7" w:rsidRPr="006D55F8">
        <w:rPr>
          <w:rFonts w:ascii="Times New Roman" w:hAnsi="Times New Roman" w:cstheme="majorBidi"/>
          <w:i/>
          <w:iCs/>
        </w:rPr>
        <w:t xml:space="preserve"> </w:t>
      </w:r>
      <w:r w:rsidR="00B677F7" w:rsidRPr="006D55F8">
        <w:rPr>
          <w:rFonts w:ascii="Times New Roman" w:hAnsi="Times New Roman" w:cstheme="majorBidi"/>
        </w:rPr>
        <w:t>„židovská svině“</w:t>
      </w:r>
      <w:r w:rsidRPr="006D55F8">
        <w:rPr>
          <w:rFonts w:ascii="Times New Roman" w:hAnsi="Times New Roman" w:cstheme="majorBidi"/>
        </w:rPr>
        <w:t xml:space="preserve">) nemusely být dříve – </w:t>
      </w:r>
      <w:r w:rsidRPr="006D55F8">
        <w:rPr>
          <w:rFonts w:ascii="Times New Roman" w:hAnsi="Times New Roman" w:cstheme="majorBidi"/>
        </w:rPr>
        <w:lastRenderedPageBreak/>
        <w:t>konkrétně ve středověku – nutně asociovány pouze s Židy, nýbrž spíše s obecnou ikonografií ošklivosti. Podobně Eva Janáčová upozornila, že motiv Ahašvera nemůže být automaticky považován za antisemitský, když se často objevuje i u židovských autorů.</w:t>
      </w:r>
      <w:r w:rsidRPr="006D55F8">
        <w:rPr>
          <w:rStyle w:val="Ukotvenpoznmkypodarou"/>
          <w:rFonts w:ascii="Times New Roman" w:hAnsi="Times New Roman" w:cstheme="majorBidi"/>
        </w:rPr>
        <w:footnoteReference w:id="5"/>
      </w:r>
    </w:p>
    <w:p w:rsidR="00BB4E89" w:rsidRPr="006D55F8" w:rsidRDefault="006723BA" w:rsidP="00383E02">
      <w:pPr>
        <w:pStyle w:val="Zkladntext"/>
        <w:jc w:val="left"/>
        <w:rPr>
          <w:rFonts w:ascii="Times New Roman" w:hAnsi="Times New Roman" w:cstheme="majorBidi"/>
        </w:rPr>
      </w:pPr>
      <w:r>
        <w:rPr>
          <w:rFonts w:ascii="Times New Roman" w:hAnsi="Times New Roman" w:cstheme="majorBidi"/>
          <w:noProof/>
          <w:lang w:eastAsia="cs-CZ" w:bidi="he-IL"/>
        </w:rPr>
        <w:pict>
          <v:shapetype id="_x0000_t202" coordsize="21600,21600" o:spt="202" path="m,l,21600r21600,l21600,xe">
            <v:stroke joinstyle="miter"/>
            <v:path gradientshapeok="t" o:connecttype="rect"/>
          </v:shapetype>
          <v:shape id="Rámec1" o:spid="_x0000_s1026" type="#_x0000_t202" style="position:absolute;left:0;text-align:left;margin-left:56.7pt;margin-top:333.8pt;width:498.45pt;height:301.6pt;z-index:11;visibility:visible;mso-wrap-style:square;mso-width-percent:1000;mso-wrap-distance-left:0;mso-wrap-distance-top:5.65pt;mso-wrap-distance-right:0;mso-wrap-distance-bottom:0;mso-position-horizontal-relative:page;mso-position-vertical-relative:margin;mso-width-percent:10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" filled="f" stroked="f">
            <v:textbox style="mso-next-textbox:#Rámec1" inset="4.25pt,4.25pt,4.25pt,4.25pt">
              <w:txbxContent>
                <w:tbl>
                  <w:tblPr>
                    <w:tblW w:w="9802" w:type="dxa"/>
                    <w:tblCellMar>
                      <w:top w:w="55" w:type="dxa"/>
                      <w:left w:w="55" w:type="dxa"/>
                      <w:bottom w:w="55" w:type="dxa"/>
                      <w:right w:w="55" w:type="dxa"/>
                    </w:tblCellMar>
                    <w:tblLook w:val="0000" w:firstRow="0" w:lastRow="0" w:firstColumn="0" w:lastColumn="0" w:noHBand="0" w:noVBand="0"/>
                  </w:tblPr>
                  <w:tblGrid>
                    <w:gridCol w:w="9896"/>
                  </w:tblGrid>
                  <w:tr w:rsidR="000579DB">
                    <w:tc>
                      <w:tcPr>
                        <w:tcW w:w="9802" w:type="dxa"/>
                        <w:shd w:val="clear" w:color="auto" w:fill="auto"/>
                      </w:tcPr>
                      <w:p w:rsidR="000579DB" w:rsidRDefault="000579DB">
                        <w:pPr>
                          <w:pStyle w:val="Obsahtabulky"/>
                          <w:jc w:val="center"/>
                        </w:pPr>
                        <w:r>
                          <w:t xml:space="preserve">Obr. 3: </w:t>
                        </w:r>
                        <w:r>
                          <w:rPr>
                            <w:noProof/>
                            <w:lang w:eastAsia="cs-CZ" w:bidi="he-IL"/>
                          </w:rPr>
                          <w:drawing>
                            <wp:inline distT="0" distB="0" distL="0" distR="0">
                              <wp:extent cx="6214110" cy="3149600"/>
                              <wp:effectExtent l="0" t="0" r="0" b="0"/>
                              <wp:docPr id="5"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3"/>
                                      <pic:cNvPicPr>
                                        <a:picLocks noChangeAspect="1" noChangeArrowheads="1"/>
                                      </pic:cNvPicPr>
                                    </pic:nvPicPr>
                                    <pic:blipFill>
                                      <a:blip r:embed="rId10"/>
                                      <a:stretch>
                                        <a:fillRect/>
                                      </a:stretch>
                                    </pic:blipFill>
                                    <pic:spPr bwMode="auto">
                                      <a:xfrm>
                                        <a:off x="0" y="0"/>
                                        <a:ext cx="6214110" cy="3149600"/>
                                      </a:xfrm>
                                      <a:prstGeom prst="rect">
                                        <a:avLst/>
                                      </a:prstGeom>
                                    </pic:spPr>
                                  </pic:pic>
                                </a:graphicData>
                              </a:graphic>
                            </wp:inline>
                          </w:drawing>
                        </w:r>
                        <w:r>
                          <w:t>Kvantitativní část mapy znázorňující výskyt antisemitik v „dlouhém“ 19. století.</w:t>
                        </w:r>
                      </w:p>
                    </w:tc>
                  </w:tr>
                </w:tbl>
                <w:p w:rsidR="000579DB" w:rsidRDefault="000579DB">
                  <w:pPr>
                    <w:pStyle w:val="Obsahrmce"/>
                    <w:jc w:val="both"/>
                    <w:rPr>
                      <w:sz w:val="4"/>
                      <w:szCs w:val="4"/>
                    </w:rPr>
                  </w:pPr>
                </w:p>
              </w:txbxContent>
            </v:textbox>
            <w10:wrap type="square" anchorx="page" anchory="margin"/>
          </v:shape>
        </w:pict>
      </w:r>
      <w:r w:rsidR="009C2B53" w:rsidRPr="006D55F8">
        <w:rPr>
          <w:rFonts w:ascii="Times New Roman" w:hAnsi="Times New Roman" w:cstheme="majorBidi"/>
        </w:rPr>
        <w:t>D</w:t>
      </w:r>
      <w:r w:rsidR="00E27DFF" w:rsidRPr="006D55F8">
        <w:rPr>
          <w:rFonts w:ascii="Times New Roman" w:hAnsi="Times New Roman" w:cstheme="majorBidi"/>
        </w:rPr>
        <w:t xml:space="preserve">o kvalitativní části specializované mapy (viz níže) </w:t>
      </w:r>
      <w:r w:rsidR="007B6E24" w:rsidRPr="006D55F8">
        <w:rPr>
          <w:rFonts w:ascii="Times New Roman" w:hAnsi="Times New Roman" w:cstheme="majorBidi"/>
        </w:rPr>
        <w:t xml:space="preserve">byly </w:t>
      </w:r>
      <w:r w:rsidR="00E27DFF" w:rsidRPr="006D55F8">
        <w:rPr>
          <w:rFonts w:ascii="Times New Roman" w:hAnsi="Times New Roman" w:cstheme="majorBidi"/>
        </w:rPr>
        <w:t>vybrány jen ty artefakty, u nichž není žádných pochyb o jejich protižidovském charakteru. Oproti tomu do kvantitativní části specializovaných map byly zahrnuty veškeré předměty, které členové badatelského týmu vyhodnotili jako protižidovské, bez ohledu na to, jak jednoduché, či složité interpretační úvahy k takovému závěru vedly.</w:t>
      </w:r>
    </w:p>
    <w:p w:rsidR="00E961AF" w:rsidRPr="00E961AF" w:rsidRDefault="00E27DFF" w:rsidP="00383E02">
      <w:pPr>
        <w:pStyle w:val="Nadpis2"/>
        <w:rPr>
          <w:rFonts w:ascii="Times New Roman" w:hAnsi="Times New Roman" w:cstheme="majorBidi"/>
        </w:rPr>
      </w:pPr>
      <w:bookmarkStart w:id="4" w:name="_Toc469002018"/>
      <w:r w:rsidRPr="006D55F8">
        <w:rPr>
          <w:rFonts w:ascii="Times New Roman" w:hAnsi="Times New Roman" w:cstheme="majorBidi"/>
        </w:rPr>
        <w:t>Zpracování dat</w:t>
      </w:r>
      <w:bookmarkEnd w:id="4"/>
    </w:p>
    <w:p w:rsidR="00BB4E89" w:rsidRPr="006D55F8" w:rsidRDefault="00BB4E89" w:rsidP="00383E02">
      <w:pPr>
        <w:pStyle w:val="Zkladntext"/>
        <w:jc w:val="left"/>
        <w:rPr>
          <w:rFonts w:ascii="Times New Roman" w:hAnsi="Times New Roman"/>
        </w:rPr>
      </w:pP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Soubor specializovaných map se skládá z</w:t>
      </w:r>
      <w:r w:rsidR="00AC6BA0" w:rsidRPr="006D55F8">
        <w:rPr>
          <w:rFonts w:ascii="Times New Roman" w:hAnsi="Times New Roman" w:cstheme="majorBidi"/>
        </w:rPr>
        <w:t> </w:t>
      </w:r>
      <w:r w:rsidRPr="006D55F8">
        <w:rPr>
          <w:rFonts w:ascii="Times New Roman" w:hAnsi="Times New Roman" w:cstheme="majorBidi"/>
        </w:rPr>
        <w:t>pěti</w:t>
      </w:r>
      <w:r w:rsidR="00AC6BA0" w:rsidRPr="006D55F8">
        <w:rPr>
          <w:rFonts w:ascii="Times New Roman" w:hAnsi="Times New Roman" w:cstheme="majorBidi"/>
        </w:rPr>
        <w:t xml:space="preserve"> dílčích</w:t>
      </w:r>
      <w:r w:rsidRPr="006D55F8">
        <w:rPr>
          <w:rFonts w:ascii="Times New Roman" w:hAnsi="Times New Roman" w:cstheme="majorBidi"/>
        </w:rPr>
        <w:t xml:space="preserve"> map k jednotlivým časovým obdobím a z jedné souhrnné mapy. Původně se plánovalo vymezit jednotlivá časová období takto: středověk, 16.–18. století, 19. století až 191</w:t>
      </w:r>
      <w:r w:rsidR="00AC6BA0" w:rsidRPr="006D55F8">
        <w:rPr>
          <w:rFonts w:ascii="Times New Roman" w:hAnsi="Times New Roman" w:cstheme="majorBidi"/>
        </w:rPr>
        <w:t>4</w:t>
      </w:r>
      <w:r w:rsidRPr="006D55F8">
        <w:rPr>
          <w:rFonts w:ascii="Times New Roman" w:hAnsi="Times New Roman" w:cstheme="majorBidi"/>
        </w:rPr>
        <w:t>, 191</w:t>
      </w:r>
      <w:r w:rsidR="00AC6BA0" w:rsidRPr="006D55F8">
        <w:rPr>
          <w:rFonts w:ascii="Times New Roman" w:hAnsi="Times New Roman" w:cstheme="majorBidi"/>
        </w:rPr>
        <w:t>4</w:t>
      </w:r>
      <w:r w:rsidRPr="006D55F8">
        <w:rPr>
          <w:rFonts w:ascii="Times New Roman" w:hAnsi="Times New Roman" w:cstheme="majorBidi"/>
        </w:rPr>
        <w:t>–1945, 1945–1989 a 1989–20</w:t>
      </w:r>
      <w:r w:rsidR="00AC6BA0" w:rsidRPr="006D55F8">
        <w:rPr>
          <w:rFonts w:ascii="Times New Roman" w:hAnsi="Times New Roman" w:cstheme="majorBidi"/>
        </w:rPr>
        <w:t>20</w:t>
      </w:r>
      <w:r w:rsidRPr="006D55F8">
        <w:rPr>
          <w:rFonts w:ascii="Times New Roman" w:hAnsi="Times New Roman" w:cstheme="majorBidi"/>
        </w:rPr>
        <w:t xml:space="preserve">. Jak se ovšem postupně soubor antisemitik vytvářel a vyjevovalo se jejich množství a typy v jednotlivých obdobích, ukázalo se jako účelnější časová období modifikovat následovně: 12.–16. století, 17.–18. století, „dlouhé“ 19. století,  </w:t>
      </w:r>
      <w:r w:rsidRPr="006D55F8">
        <w:rPr>
          <w:rFonts w:ascii="Times New Roman" w:hAnsi="Times New Roman" w:cstheme="majorBidi"/>
        </w:rPr>
        <w:lastRenderedPageBreak/>
        <w:t>191</w:t>
      </w:r>
      <w:r w:rsidR="00AC6BA0" w:rsidRPr="006D55F8">
        <w:rPr>
          <w:rFonts w:ascii="Times New Roman" w:hAnsi="Times New Roman" w:cstheme="majorBidi"/>
        </w:rPr>
        <w:t>4</w:t>
      </w:r>
      <w:r w:rsidRPr="006D55F8">
        <w:rPr>
          <w:rFonts w:ascii="Times New Roman" w:hAnsi="Times New Roman" w:cstheme="majorBidi"/>
        </w:rPr>
        <w:t>–1945, 1945–20</w:t>
      </w:r>
      <w:r w:rsidR="00AC6BA0" w:rsidRPr="006D55F8">
        <w:rPr>
          <w:rFonts w:ascii="Times New Roman" w:hAnsi="Times New Roman" w:cstheme="majorBidi"/>
        </w:rPr>
        <w:t>20</w:t>
      </w:r>
      <w:r w:rsidRPr="006D55F8">
        <w:rPr>
          <w:rFonts w:ascii="Times New Roman" w:hAnsi="Times New Roman" w:cstheme="majorBidi"/>
        </w:rPr>
        <w:t xml:space="preserve">. Každá z pěti dílčích map se skládá </w:t>
      </w:r>
      <w:r w:rsidR="00971EC0" w:rsidRPr="006D55F8">
        <w:rPr>
          <w:rFonts w:ascii="Times New Roman" w:hAnsi="Times New Roman" w:cstheme="majorBidi"/>
        </w:rPr>
        <w:t xml:space="preserve">vždy </w:t>
      </w:r>
      <w:r w:rsidRPr="006D55F8">
        <w:rPr>
          <w:rFonts w:ascii="Times New Roman" w:hAnsi="Times New Roman" w:cstheme="majorBidi"/>
        </w:rPr>
        <w:t xml:space="preserve">ze dvou částí: kvantitativní a kvalitativní. Souhrnná mapa </w:t>
      </w:r>
      <w:r w:rsidR="00971EC0" w:rsidRPr="006D55F8">
        <w:rPr>
          <w:rFonts w:ascii="Times New Roman" w:hAnsi="Times New Roman" w:cstheme="majorBidi"/>
        </w:rPr>
        <w:t xml:space="preserve">je pak tvořena jen </w:t>
      </w:r>
      <w:r w:rsidR="007B6E24" w:rsidRPr="006D55F8">
        <w:rPr>
          <w:rFonts w:ascii="Times New Roman" w:hAnsi="Times New Roman" w:cstheme="majorBidi"/>
        </w:rPr>
        <w:t>z</w:t>
      </w:r>
      <w:r w:rsidR="00971EC0" w:rsidRPr="006D55F8">
        <w:rPr>
          <w:rFonts w:ascii="Times New Roman" w:hAnsi="Times New Roman" w:cstheme="majorBidi"/>
        </w:rPr>
        <w:t xml:space="preserve"> </w:t>
      </w:r>
      <w:r w:rsidRPr="006D55F8">
        <w:rPr>
          <w:rFonts w:ascii="Times New Roman" w:hAnsi="Times New Roman" w:cstheme="majorBidi"/>
        </w:rPr>
        <w:t>kvantitativní část</w:t>
      </w:r>
      <w:r w:rsidR="007B6E24" w:rsidRPr="006D55F8">
        <w:rPr>
          <w:rFonts w:ascii="Times New Roman" w:hAnsi="Times New Roman" w:cstheme="majorBidi"/>
        </w:rPr>
        <w:t>i</w:t>
      </w:r>
      <w:r w:rsidRPr="006D55F8">
        <w:rPr>
          <w:rFonts w:ascii="Times New Roman" w:hAnsi="Times New Roman" w:cstheme="majorBidi"/>
        </w:rPr>
        <w:t>.</w:t>
      </w: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Účelem kvantitativní části je vyjádřit na mapě České republiky geografické rozložení celého souboru antisemitik z daného období a graficky znázornit množství artefaktů, které se vážou k dané lokalitě. Body v mapě jsou doplněny o název příslušné lokality. Každá mapa dále obsahuje celkem deset číslovaných odkazů na vyobrazení reprezentativních antisemitik v kvalitativní části.</w:t>
      </w:r>
    </w:p>
    <w:p w:rsidR="005834B5" w:rsidRDefault="00E27DFF" w:rsidP="00383E02">
      <w:pPr>
        <w:pStyle w:val="Zkladntext"/>
        <w:jc w:val="left"/>
        <w:rPr>
          <w:rFonts w:ascii="Times New Roman" w:hAnsi="Times New Roman" w:cstheme="majorBidi"/>
        </w:rPr>
      </w:pPr>
      <w:r w:rsidRPr="006D55F8">
        <w:rPr>
          <w:rFonts w:ascii="Times New Roman" w:hAnsi="Times New Roman" w:cstheme="majorBidi"/>
        </w:rPr>
        <w:t>Velikost každého bodu v mapě (resp. obsah kruhu) znázorňuje relativní četnost antisemitik v dané lokalitě a období. Absolutní počet antisemitik v jednotlivých lokalitách (sloupec „abs.“) i procentuální zastoupení dané lokality (tj. relativní četnost, sloupec „rel.“) je detailně uveden v následující tabulce:</w:t>
      </w:r>
    </w:p>
    <w:p w:rsidR="00BB4E89" w:rsidRPr="006D55F8" w:rsidRDefault="00BB4E89" w:rsidP="00383E02">
      <w:pPr>
        <w:pStyle w:val="Zkladntext"/>
        <w:jc w:val="left"/>
        <w:rPr>
          <w:rFonts w:ascii="Times New Roman" w:hAnsi="Times New Roman" w:cstheme="majorBidi"/>
        </w:rPr>
      </w:pPr>
    </w:p>
    <w:tbl>
      <w:tblPr>
        <w:tblW w:w="9972" w:type="dxa"/>
        <w:tblCellMar>
          <w:top w:w="55" w:type="dxa"/>
          <w:left w:w="55" w:type="dxa"/>
          <w:bottom w:w="55" w:type="dxa"/>
          <w:right w:w="55" w:type="dxa"/>
        </w:tblCellMar>
        <w:tblLook w:val="0000" w:firstRow="0" w:lastRow="0" w:firstColumn="0" w:lastColumn="0" w:noHBand="0" w:noVBand="0"/>
      </w:tblPr>
      <w:tblGrid>
        <w:gridCol w:w="2154"/>
        <w:gridCol w:w="651"/>
        <w:gridCol w:w="652"/>
        <w:gridCol w:w="651"/>
        <w:gridCol w:w="652"/>
        <w:gridCol w:w="651"/>
        <w:gridCol w:w="651"/>
        <w:gridCol w:w="652"/>
        <w:gridCol w:w="651"/>
        <w:gridCol w:w="652"/>
        <w:gridCol w:w="651"/>
        <w:gridCol w:w="651"/>
        <w:gridCol w:w="653"/>
      </w:tblGrid>
      <w:tr w:rsidR="00BB4E89" w:rsidRPr="006D55F8">
        <w:tc>
          <w:tcPr>
            <w:tcW w:w="2154" w:type="dxa"/>
            <w:vMerge w:val="restart"/>
            <w:tcBorders>
              <w:top w:val="single" w:sz="4" w:space="0" w:color="000000"/>
              <w:left w:val="single" w:sz="4" w:space="0" w:color="000000"/>
              <w:bottom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c>
          <w:tcPr>
            <w:tcW w:w="1303" w:type="dxa"/>
            <w:gridSpan w:val="2"/>
            <w:tcBorders>
              <w:top w:val="single" w:sz="4" w:space="0" w:color="000000"/>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12.–16. století</w:t>
            </w:r>
          </w:p>
        </w:tc>
        <w:tc>
          <w:tcPr>
            <w:tcW w:w="1303" w:type="dxa"/>
            <w:gridSpan w:val="2"/>
            <w:tcBorders>
              <w:top w:val="single" w:sz="4" w:space="0" w:color="000000"/>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17.–18. století</w:t>
            </w:r>
          </w:p>
        </w:tc>
        <w:tc>
          <w:tcPr>
            <w:tcW w:w="1302" w:type="dxa"/>
            <w:gridSpan w:val="2"/>
            <w:tcBorders>
              <w:top w:val="single" w:sz="4" w:space="0" w:color="000000"/>
              <w:left w:val="single" w:sz="4" w:space="0" w:color="000000"/>
              <w:bottom w:val="single" w:sz="4" w:space="0" w:color="000000"/>
            </w:tcBorders>
            <w:shd w:val="clear" w:color="auto" w:fill="D4EA6B"/>
          </w:tcPr>
          <w:p w:rsidR="00BB4E89" w:rsidRPr="006D55F8" w:rsidRDefault="009A2A4A"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19. století–1914</w:t>
            </w:r>
          </w:p>
        </w:tc>
        <w:tc>
          <w:tcPr>
            <w:tcW w:w="1303" w:type="dxa"/>
            <w:gridSpan w:val="2"/>
            <w:tcBorders>
              <w:top w:val="single" w:sz="4" w:space="0" w:color="000000"/>
              <w:left w:val="single" w:sz="4" w:space="0" w:color="000000"/>
              <w:bottom w:val="single" w:sz="4" w:space="0" w:color="000000"/>
            </w:tcBorders>
            <w:shd w:val="clear" w:color="auto" w:fill="D4EA6B"/>
          </w:tcPr>
          <w:p w:rsidR="00BB4E89" w:rsidRPr="006D55F8" w:rsidRDefault="009A2A4A"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1914</w:t>
            </w:r>
            <w:r w:rsidR="00E27DFF" w:rsidRPr="006D55F8">
              <w:rPr>
                <w:rFonts w:ascii="Times New Roman" w:hAnsi="Times New Roman" w:cstheme="majorBidi"/>
                <w:sz w:val="21"/>
                <w:szCs w:val="21"/>
              </w:rPr>
              <w:t>–1945</w:t>
            </w:r>
          </w:p>
        </w:tc>
        <w:tc>
          <w:tcPr>
            <w:tcW w:w="1303" w:type="dxa"/>
            <w:gridSpan w:val="2"/>
            <w:tcBorders>
              <w:top w:val="single" w:sz="4" w:space="0" w:color="000000"/>
              <w:left w:val="single" w:sz="4" w:space="0" w:color="000000"/>
              <w:bottom w:val="single" w:sz="4" w:space="0" w:color="000000"/>
            </w:tcBorders>
            <w:shd w:val="clear" w:color="auto" w:fill="D4EA6B"/>
          </w:tcPr>
          <w:p w:rsidR="00BB4E89" w:rsidRPr="006D55F8" w:rsidRDefault="00526866"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1945–2020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D4EA6B"/>
          </w:tcPr>
          <w:p w:rsidR="00BB4E89" w:rsidRPr="006D55F8" w:rsidRDefault="00FD5C52"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Souhrn všech období</w:t>
            </w:r>
          </w:p>
        </w:tc>
      </w:tr>
      <w:tr w:rsidR="007871D4" w:rsidRPr="006D55F8">
        <w:tc>
          <w:tcPr>
            <w:tcW w:w="2154" w:type="dxa"/>
            <w:vMerge/>
            <w:tcBorders>
              <w:top w:val="single" w:sz="4" w:space="0" w:color="000000"/>
              <w:left w:val="single" w:sz="4" w:space="0" w:color="000000"/>
              <w:bottom w:val="single" w:sz="4" w:space="0" w:color="000000"/>
            </w:tcBorders>
            <w:shd w:val="clear" w:color="auto" w:fill="D4EA6B"/>
          </w:tcPr>
          <w:p w:rsidR="00BB4E89" w:rsidRPr="006D55F8" w:rsidRDefault="00BB4E89" w:rsidP="00383E02">
            <w:pPr>
              <w:rPr>
                <w:rFonts w:ascii="Times New Roman" w:hAnsi="Times New Roman" w:cstheme="majorBidi"/>
              </w:rPr>
            </w:pP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abs.</w:t>
            </w:r>
          </w:p>
        </w:tc>
        <w:tc>
          <w:tcPr>
            <w:tcW w:w="652"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rel.</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abs.</w:t>
            </w:r>
          </w:p>
        </w:tc>
        <w:tc>
          <w:tcPr>
            <w:tcW w:w="652"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rel.</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abs.</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rel.</w:t>
            </w:r>
          </w:p>
        </w:tc>
        <w:tc>
          <w:tcPr>
            <w:tcW w:w="652"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abs.</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rel.</w:t>
            </w:r>
          </w:p>
        </w:tc>
        <w:tc>
          <w:tcPr>
            <w:tcW w:w="652"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abs.</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rel.</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abs.</w:t>
            </w:r>
          </w:p>
        </w:tc>
        <w:tc>
          <w:tcPr>
            <w:tcW w:w="653" w:type="dxa"/>
            <w:tcBorders>
              <w:left w:val="single" w:sz="4" w:space="0" w:color="000000"/>
              <w:bottom w:val="single" w:sz="4" w:space="0" w:color="000000"/>
              <w:right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rel.</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Brno</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10,5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300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12,9</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100</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18,4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403</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13,1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Budyně n. Ohří</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Česká Třebová</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Český Krumlov</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Dolní Bukovsko</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Františkovy Lázně</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Hlinsko</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Hodonín</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Holubice</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Hostouň</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Hradec Králové</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0,9</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Cheb</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Jablonec n. Nisou</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Jeseník</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Jihlava</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34</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21,4</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34</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Jindřichův Hradec</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Kadaň</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14,3</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Karlovy Vary</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1,7</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0,9</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45</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1,5</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Kolín</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Kroměříž</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0,6</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8</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0,3</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Krupka</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lastRenderedPageBreak/>
              <w:t>Kutná Hora</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Liberec</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Lipnice n. Sázavou</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Mariánské Lázně</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1,3</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0,9</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35</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Miličín</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Mnichovice</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4</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Most</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Olomouc</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0,9</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0,9</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25</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0,8</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Opava</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Plzeň</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0,9</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0,7</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Polná</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1,3</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30</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Praha</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6</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31,6</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15</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1800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77,6</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350</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64,5</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101</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63,5</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2272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74,0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Prostějov</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1,9</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Rumburk</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7,1</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Slavětín</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Sokolov</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Strančice</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0,6</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Šumperk</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7</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0,2</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Telč</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5,3</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Uherské Hradiště</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Zákupy</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0,6</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0,0</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Znojmo</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0,4</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1"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0,1</w:t>
            </w:r>
          </w:p>
        </w:tc>
      </w:tr>
      <w:tr w:rsidR="007871D4" w:rsidRPr="006D55F8">
        <w:tc>
          <w:tcPr>
            <w:tcW w:w="2154" w:type="dxa"/>
            <w:tcBorders>
              <w:left w:val="single" w:sz="4" w:space="0" w:color="000000"/>
              <w:bottom w:val="single" w:sz="4" w:space="0" w:color="000000"/>
            </w:tcBorders>
            <w:shd w:val="clear" w:color="auto" w:fill="D4EA6B"/>
          </w:tcPr>
          <w:p w:rsidR="00BB4E89" w:rsidRPr="006D55F8" w:rsidRDefault="00AC6BA0"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Z</w:t>
            </w:r>
            <w:r w:rsidR="00E27DFF" w:rsidRPr="006D55F8">
              <w:rPr>
                <w:rFonts w:ascii="Times New Roman" w:hAnsi="Times New Roman" w:cstheme="majorBidi"/>
                <w:sz w:val="21"/>
                <w:szCs w:val="21"/>
              </w:rPr>
              <w:t>ahraničí</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auto"/>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0</w:t>
            </w:r>
          </w:p>
        </w:tc>
        <w:tc>
          <w:tcPr>
            <w:tcW w:w="652" w:type="dxa"/>
            <w:tcBorders>
              <w:left w:val="single" w:sz="4" w:space="0" w:color="000000"/>
              <w:bottom w:val="single" w:sz="4" w:space="0" w:color="000000"/>
            </w:tcBorders>
            <w:shd w:val="clear" w:color="auto" w:fill="F6F9D4"/>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50</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2,2</w:t>
            </w:r>
          </w:p>
        </w:tc>
        <w:tc>
          <w:tcPr>
            <w:tcW w:w="652"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50</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9,2</w:t>
            </w:r>
          </w:p>
        </w:tc>
        <w:tc>
          <w:tcPr>
            <w:tcW w:w="652"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11</w:t>
            </w:r>
          </w:p>
        </w:tc>
        <w:tc>
          <w:tcPr>
            <w:tcW w:w="651" w:type="dxa"/>
            <w:tcBorders>
              <w:left w:val="single" w:sz="4" w:space="0" w:color="000000"/>
              <w:bottom w:val="single" w:sz="4" w:space="0" w:color="000000"/>
            </w:tcBorders>
            <w:shd w:val="clear" w:color="auto" w:fill="auto"/>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6,9</w:t>
            </w:r>
          </w:p>
        </w:tc>
        <w:tc>
          <w:tcPr>
            <w:tcW w:w="651" w:type="dxa"/>
            <w:tcBorders>
              <w:left w:val="single" w:sz="4" w:space="0" w:color="000000"/>
              <w:bottom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111</w:t>
            </w:r>
          </w:p>
        </w:tc>
        <w:tc>
          <w:tcPr>
            <w:tcW w:w="653" w:type="dxa"/>
            <w:tcBorders>
              <w:left w:val="single" w:sz="4" w:space="0" w:color="000000"/>
              <w:bottom w:val="single" w:sz="4" w:space="0" w:color="000000"/>
              <w:right w:val="single" w:sz="4" w:space="0" w:color="000000"/>
            </w:tcBorders>
            <w:shd w:val="clear" w:color="auto" w:fill="F6F9D4"/>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3,6</w:t>
            </w:r>
          </w:p>
        </w:tc>
      </w:tr>
      <w:tr w:rsidR="00BB4E89" w:rsidRPr="006D55F8">
        <w:tc>
          <w:tcPr>
            <w:tcW w:w="2154" w:type="dxa"/>
            <w:tcBorders>
              <w:left w:val="single" w:sz="4" w:space="0" w:color="000000"/>
              <w:bottom w:val="single" w:sz="4" w:space="0" w:color="000000"/>
            </w:tcBorders>
            <w:shd w:val="clear" w:color="auto" w:fill="D4EA6B"/>
          </w:tcPr>
          <w:p w:rsidR="00BB4E89" w:rsidRPr="006D55F8" w:rsidRDefault="00AC6BA0"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C</w:t>
            </w:r>
            <w:r w:rsidR="00E27DFF" w:rsidRPr="006D55F8">
              <w:rPr>
                <w:rFonts w:ascii="Times New Roman" w:hAnsi="Times New Roman" w:cstheme="majorBidi"/>
                <w:sz w:val="21"/>
                <w:szCs w:val="21"/>
              </w:rPr>
              <w:t>elkem</w:t>
            </w: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19</w:t>
            </w:r>
          </w:p>
        </w:tc>
        <w:tc>
          <w:tcPr>
            <w:tcW w:w="652" w:type="dxa"/>
            <w:tcBorders>
              <w:left w:val="single" w:sz="4" w:space="0" w:color="000000"/>
              <w:bottom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28</w:t>
            </w:r>
          </w:p>
        </w:tc>
        <w:tc>
          <w:tcPr>
            <w:tcW w:w="652" w:type="dxa"/>
            <w:tcBorders>
              <w:left w:val="single" w:sz="4" w:space="0" w:color="000000"/>
              <w:bottom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2320</w:t>
            </w:r>
          </w:p>
        </w:tc>
        <w:tc>
          <w:tcPr>
            <w:tcW w:w="651" w:type="dxa"/>
            <w:tcBorders>
              <w:left w:val="single" w:sz="4" w:space="0" w:color="000000"/>
              <w:bottom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543</w:t>
            </w:r>
          </w:p>
        </w:tc>
        <w:tc>
          <w:tcPr>
            <w:tcW w:w="651" w:type="dxa"/>
            <w:tcBorders>
              <w:left w:val="single" w:sz="4" w:space="0" w:color="000000"/>
              <w:bottom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c>
          <w:tcPr>
            <w:tcW w:w="652"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159</w:t>
            </w:r>
          </w:p>
        </w:tc>
        <w:tc>
          <w:tcPr>
            <w:tcW w:w="651" w:type="dxa"/>
            <w:tcBorders>
              <w:left w:val="single" w:sz="4" w:space="0" w:color="000000"/>
              <w:bottom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c>
          <w:tcPr>
            <w:tcW w:w="651"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sz w:val="21"/>
                <w:szCs w:val="21"/>
              </w:rPr>
            </w:pPr>
            <w:r w:rsidRPr="006D55F8">
              <w:rPr>
                <w:rFonts w:ascii="Times New Roman" w:hAnsi="Times New Roman" w:cstheme="majorBidi"/>
                <w:sz w:val="21"/>
                <w:szCs w:val="21"/>
              </w:rPr>
              <w:t>3069</w:t>
            </w:r>
          </w:p>
        </w:tc>
        <w:tc>
          <w:tcPr>
            <w:tcW w:w="653" w:type="dxa"/>
            <w:tcBorders>
              <w:left w:val="single" w:sz="4" w:space="0" w:color="000000"/>
              <w:bottom w:val="single" w:sz="4" w:space="0" w:color="000000"/>
              <w:right w:val="single" w:sz="4" w:space="0" w:color="000000"/>
            </w:tcBorders>
            <w:shd w:val="clear" w:color="auto" w:fill="D4EA6B"/>
          </w:tcPr>
          <w:p w:rsidR="00BB4E89" w:rsidRPr="006D55F8" w:rsidRDefault="00BB4E89" w:rsidP="00383E02">
            <w:pPr>
              <w:pStyle w:val="Obsahtabulky"/>
              <w:rPr>
                <w:rFonts w:ascii="Times New Roman" w:hAnsi="Times New Roman" w:cstheme="majorBidi"/>
                <w:sz w:val="21"/>
                <w:szCs w:val="21"/>
              </w:rPr>
            </w:pPr>
          </w:p>
        </w:tc>
      </w:tr>
    </w:tbl>
    <w:p w:rsidR="00BB4E89" w:rsidRPr="006D55F8" w:rsidRDefault="00BB4E89" w:rsidP="00383E02">
      <w:pPr>
        <w:pStyle w:val="Zkladntext"/>
        <w:jc w:val="left"/>
        <w:rPr>
          <w:rFonts w:ascii="Times New Roman" w:hAnsi="Times New Roman" w:cstheme="majorBidi"/>
        </w:rPr>
      </w:pP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Při lokalizaci jednotlivých artefaktů byla určujícím kritériem jejich provenience. Pokud se nepodařilo určit místo vzniku, byl předmět přiřazen k lokalitě, k níž se váže svým obsahem.</w:t>
      </w:r>
    </w:p>
    <w:p w:rsidR="00BB4E89" w:rsidRPr="006D55F8" w:rsidRDefault="00E27DFF" w:rsidP="00383E02">
      <w:pPr>
        <w:pStyle w:val="Zkladntext"/>
        <w:jc w:val="left"/>
        <w:rPr>
          <w:rFonts w:ascii="Times New Roman" w:hAnsi="Times New Roman" w:cstheme="majorBidi"/>
        </w:rPr>
      </w:pPr>
      <w:r w:rsidRPr="006D55F8">
        <w:rPr>
          <w:rFonts w:ascii="Times New Roman" w:hAnsi="Times New Roman" w:cstheme="majorBidi"/>
        </w:rPr>
        <w:t>Jak již bylo zmíněno, do souboru</w:t>
      </w:r>
      <w:r w:rsidR="006634B7" w:rsidRPr="006D55F8">
        <w:rPr>
          <w:rFonts w:ascii="Times New Roman" w:hAnsi="Times New Roman" w:cstheme="majorBidi"/>
        </w:rPr>
        <w:t xml:space="preserve"> byla</w:t>
      </w:r>
      <w:r w:rsidRPr="006D55F8">
        <w:rPr>
          <w:rFonts w:ascii="Times New Roman" w:hAnsi="Times New Roman" w:cstheme="majorBidi"/>
        </w:rPr>
        <w:t xml:space="preserve"> zařazena také antisemitská díla</w:t>
      </w:r>
      <w:r w:rsidR="006634B7" w:rsidRPr="006D55F8">
        <w:rPr>
          <w:rFonts w:ascii="Times New Roman" w:hAnsi="Times New Roman" w:cstheme="majorBidi"/>
        </w:rPr>
        <w:t xml:space="preserve"> vytvořená </w:t>
      </w:r>
      <w:r w:rsidRPr="006D55F8">
        <w:rPr>
          <w:rFonts w:ascii="Times New Roman" w:hAnsi="Times New Roman" w:cstheme="majorBidi"/>
        </w:rPr>
        <w:t xml:space="preserve">v zahraničí, ovšem </w:t>
      </w:r>
      <w:r w:rsidR="006634B7" w:rsidRPr="006D55F8">
        <w:rPr>
          <w:rFonts w:ascii="Times New Roman" w:hAnsi="Times New Roman" w:cstheme="majorBidi"/>
        </w:rPr>
        <w:t xml:space="preserve">s </w:t>
      </w:r>
      <w:r w:rsidRPr="006D55F8">
        <w:rPr>
          <w:rFonts w:ascii="Times New Roman" w:hAnsi="Times New Roman" w:cstheme="majorBidi"/>
        </w:rPr>
        <w:t>jasnou vazb</w:t>
      </w:r>
      <w:r w:rsidR="006634B7" w:rsidRPr="006D55F8">
        <w:rPr>
          <w:rFonts w:ascii="Times New Roman" w:hAnsi="Times New Roman" w:cstheme="majorBidi"/>
        </w:rPr>
        <w:t>o</w:t>
      </w:r>
      <w:r w:rsidRPr="006D55F8">
        <w:rPr>
          <w:rFonts w:ascii="Times New Roman" w:hAnsi="Times New Roman" w:cstheme="majorBidi"/>
        </w:rPr>
        <w:t xml:space="preserve">u na prostředí českých zemí. Jako příklad lze uvést lázeňskou pohlednici, na níž je vyobrazena skupina lvů-Löwů (viz obrázek č. 4). Tuto pohlednici sice Ottmar Zieher tiskl okolo roku 1900 v Mnichově, ale byla určena pro prodej v Karlových Varech, neboť obsahovala text </w:t>
      </w:r>
      <w:r w:rsidRPr="006D55F8">
        <w:rPr>
          <w:rFonts w:ascii="Times New Roman" w:hAnsi="Times New Roman" w:cstheme="majorBidi"/>
          <w:i/>
          <w:iCs/>
        </w:rPr>
        <w:t>Gruss aus Karlsbad!</w:t>
      </w:r>
      <w:r w:rsidRPr="006D55F8">
        <w:rPr>
          <w:rFonts w:ascii="Times New Roman" w:hAnsi="Times New Roman" w:cstheme="majorBidi"/>
        </w:rPr>
        <w:t xml:space="preserve"> (Pozdrav z Karlových Varů!).</w:t>
      </w:r>
    </w:p>
    <w:p w:rsidR="00E961AF" w:rsidRDefault="00E27DFF" w:rsidP="00383E02">
      <w:pPr>
        <w:pStyle w:val="Zkladntext"/>
        <w:jc w:val="left"/>
        <w:rPr>
          <w:rFonts w:ascii="Times New Roman" w:hAnsi="Times New Roman" w:cstheme="majorBidi"/>
        </w:rPr>
      </w:pPr>
      <w:r w:rsidRPr="006D55F8">
        <w:rPr>
          <w:rFonts w:ascii="Times New Roman" w:hAnsi="Times New Roman" w:cstheme="majorBidi"/>
        </w:rPr>
        <w:t xml:space="preserve">Podobně byla do kategorie „zahraničí“ zahrnuta produkce publikovaná na českojazyčných webových stránkách, jejichž servery jsou umístěny v zahraničí. Jedná se například o antisemitská díla </w:t>
      </w:r>
      <w:r w:rsidRPr="006D55F8">
        <w:rPr>
          <w:rFonts w:ascii="Times New Roman" w:hAnsi="Times New Roman" w:cstheme="majorBidi"/>
        </w:rPr>
        <w:lastRenderedPageBreak/>
        <w:t xml:space="preserve">na stránkách </w:t>
      </w:r>
      <w:hyperlink r:id="rId11">
        <w:r w:rsidRPr="006D55F8">
          <w:rPr>
            <w:rStyle w:val="Internetovodkaz"/>
            <w:rFonts w:ascii="Times New Roman" w:hAnsi="Times New Roman" w:cstheme="majorBidi"/>
            <w:color w:val="auto"/>
            <w:u w:val="none"/>
          </w:rPr>
          <w:t>https://hruzovaanezka.wordpress.com</w:t>
        </w:r>
      </w:hyperlink>
      <w:r w:rsidRPr="006D55F8">
        <w:rPr>
          <w:rFonts w:ascii="Times New Roman" w:hAnsi="Times New Roman" w:cstheme="majorBidi"/>
        </w:rPr>
        <w:t xml:space="preserve"> (viz obrázek č. 5), které jsou hostovány v zahraničí, ovšem pojednávají o údajné rituální vraždě v české Polné.</w:t>
      </w:r>
    </w:p>
    <w:p w:rsidR="005834B5" w:rsidRDefault="00E961AF" w:rsidP="00383E02">
      <w:pPr>
        <w:pStyle w:val="Zkladntext"/>
        <w:jc w:val="left"/>
        <w:rPr>
          <w:rFonts w:ascii="Times New Roman" w:hAnsi="Times New Roman"/>
        </w:rPr>
      </w:pPr>
      <w:r>
        <w:rPr>
          <w:rFonts w:ascii="Times New Roman" w:hAnsi="Times New Roman"/>
        </w:rPr>
        <w:t xml:space="preserve">Data o počtech antisemitik v jednotlivých lokalitách získaná rozsáhlou a dlouhotrvající heuristickou činností a převedená do výše uvedené tabulky (nebo tabulek dílčích) </w:t>
      </w:r>
      <w:r w:rsidR="00F0091B">
        <w:rPr>
          <w:rFonts w:ascii="Times New Roman" w:hAnsi="Times New Roman"/>
        </w:rPr>
        <w:t xml:space="preserve">jak v listinné, tak ve webové podobě mapy jsou </w:t>
      </w:r>
      <w:r w:rsidR="00F0091B" w:rsidRPr="00F0091B">
        <w:rPr>
          <w:rFonts w:ascii="Times New Roman" w:hAnsi="Times New Roman"/>
          <w:i/>
        </w:rPr>
        <w:t>D</w:t>
      </w:r>
      <w:r w:rsidRPr="00F0091B">
        <w:rPr>
          <w:rFonts w:ascii="Times New Roman" w:hAnsi="Times New Roman"/>
          <w:i/>
        </w:rPr>
        <w:t xml:space="preserve">atabází zjištěných </w:t>
      </w:r>
      <w:r w:rsidR="00F0091B" w:rsidRPr="00F0091B">
        <w:rPr>
          <w:rFonts w:ascii="Times New Roman" w:hAnsi="Times New Roman"/>
          <w:i/>
        </w:rPr>
        <w:t>informací</w:t>
      </w:r>
      <w:r>
        <w:rPr>
          <w:rFonts w:ascii="Times New Roman" w:hAnsi="Times New Roman"/>
        </w:rPr>
        <w:t xml:space="preserve"> podle</w:t>
      </w:r>
      <w:r w:rsidR="00F0091B">
        <w:rPr>
          <w:rFonts w:ascii="Times New Roman" w:hAnsi="Times New Roman"/>
        </w:rPr>
        <w:t xml:space="preserve"> </w:t>
      </w:r>
      <w:r w:rsidR="00F0091B" w:rsidRPr="00F0091B">
        <w:rPr>
          <w:rFonts w:ascii="Times New Roman" w:hAnsi="Times New Roman"/>
          <w:i/>
        </w:rPr>
        <w:t>Příkazu ministra 21/2018</w:t>
      </w:r>
      <w:r w:rsidR="00F0091B">
        <w:rPr>
          <w:rFonts w:ascii="Times New Roman" w:hAnsi="Times New Roman"/>
        </w:rPr>
        <w:t xml:space="preserve">. </w:t>
      </w:r>
    </w:p>
    <w:p w:rsidR="005834B5" w:rsidRPr="006D55F8" w:rsidRDefault="005834B5" w:rsidP="005834B5">
      <w:pPr>
        <w:pStyle w:val="Zkladntext"/>
        <w:jc w:val="left"/>
        <w:rPr>
          <w:rFonts w:ascii="Times New Roman" w:hAnsi="Times New Roman" w:cstheme="majorBidi"/>
        </w:rPr>
      </w:pPr>
      <w:r w:rsidRPr="006D55F8">
        <w:rPr>
          <w:rFonts w:ascii="Times New Roman" w:hAnsi="Times New Roman" w:cstheme="majorBidi"/>
        </w:rPr>
        <w:t>Kvalitativní část má za cíl představit u každého období vždy deset reprezentativních antisemitik. Jak již bylo uvedeno výše, do tohoto výběru byly zahrnuty jen ty artefakty, u nichž je jejich protižidovský charakter zcela zřejmý, nebo jej lze snadno vysvětlit pomocí kratičkého popisku. Výběr artefaktů dále probíhal tak, aby se pokud možno dosáhlo co největší ikonografické i teritoriální rozmanitosti.</w:t>
      </w:r>
    </w:p>
    <w:p w:rsidR="005834B5" w:rsidRPr="006D55F8" w:rsidRDefault="005834B5" w:rsidP="005834B5">
      <w:pPr>
        <w:pStyle w:val="Zkladntext"/>
        <w:jc w:val="left"/>
        <w:rPr>
          <w:rFonts w:ascii="Times New Roman" w:hAnsi="Times New Roman" w:cstheme="majorBidi"/>
        </w:rPr>
      </w:pPr>
      <w:r w:rsidRPr="006D55F8">
        <w:rPr>
          <w:rFonts w:ascii="Times New Roman" w:hAnsi="Times New Roman" w:cstheme="majorBidi"/>
        </w:rPr>
        <w:t>Každá reprodukce je doplněna stručným popiskem a informací o původci, názvu díla, místu a datu vzniku, materiálu a technice, vlastníkovi nebo správci artefaktu, případně o evidenčním či obdobném identifikačním čísle. Badatelský tým se přitom rozhodl ke každému předmětu vytvořit vlastní stručný popisek a nepřejímat originální názvy. Nově vytvořený popisek má totiž jednak osvětlit zejména nepoučenému uživateli mapy, v čem spočívá protižidovský charakter daného díla, a na druhou stranu má antijudaismus a antisemitismus kriticky reflektovat, a nikoli jej pouze reprodukovat.</w:t>
      </w:r>
    </w:p>
    <w:p w:rsidR="00BB4E89" w:rsidRPr="00F0091B" w:rsidRDefault="00BB4E89" w:rsidP="00383E02">
      <w:pPr>
        <w:pStyle w:val="Zkladntext"/>
        <w:jc w:val="left"/>
        <w:rPr>
          <w:rFonts w:ascii="Times New Roman" w:hAnsi="Times New Roman"/>
        </w:rPr>
      </w:pPr>
    </w:p>
    <w:tbl>
      <w:tblPr>
        <w:tblW w:w="9972" w:type="dxa"/>
        <w:tblCellMar>
          <w:left w:w="0" w:type="dxa"/>
          <w:right w:w="0" w:type="dxa"/>
        </w:tblCellMar>
        <w:tblLook w:val="0000" w:firstRow="0" w:lastRow="0" w:firstColumn="0" w:lastColumn="0" w:noHBand="0" w:noVBand="0"/>
      </w:tblPr>
      <w:tblGrid>
        <w:gridCol w:w="9972"/>
      </w:tblGrid>
      <w:tr w:rsidR="00BB4E89" w:rsidRPr="006D55F8">
        <w:tc>
          <w:tcPr>
            <w:tcW w:w="9972" w:type="dxa"/>
            <w:shd w:val="clear" w:color="auto" w:fill="auto"/>
          </w:tcPr>
          <w:p w:rsidR="00BB4E89" w:rsidRPr="006D55F8" w:rsidRDefault="00E27DFF" w:rsidP="00383E02">
            <w:pPr>
              <w:pStyle w:val="Obsahtabulky"/>
              <w:pageBreakBefore/>
              <w:rPr>
                <w:rFonts w:ascii="Times New Roman" w:hAnsi="Times New Roman" w:cstheme="majorBidi"/>
              </w:rPr>
            </w:pPr>
            <w:r w:rsidRPr="006D55F8">
              <w:rPr>
                <w:rFonts w:ascii="Times New Roman" w:hAnsi="Times New Roman" w:cstheme="majorBidi"/>
                <w:noProof/>
                <w:lang w:eastAsia="cs-CZ" w:bidi="he-IL"/>
              </w:rPr>
              <w:lastRenderedPageBreak/>
              <w:drawing>
                <wp:anchor distT="0" distB="0" distL="0" distR="0" simplePos="0" relativeHeight="251648000" behindDoc="0" locked="0" layoutInCell="1" allowOverlap="1">
                  <wp:simplePos x="0" y="0"/>
                  <wp:positionH relativeFrom="column">
                    <wp:align>center</wp:align>
                  </wp:positionH>
                  <wp:positionV relativeFrom="paragraph">
                    <wp:posOffset>635</wp:posOffset>
                  </wp:positionV>
                  <wp:extent cx="6007735" cy="3812540"/>
                  <wp:effectExtent l="0" t="0" r="0" b="0"/>
                  <wp:wrapSquare wrapText="largest"/>
                  <wp:docPr id="6"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4"/>
                          <pic:cNvPicPr>
                            <a:picLocks noChangeAspect="1" noChangeArrowheads="1"/>
                          </pic:cNvPicPr>
                        </pic:nvPicPr>
                        <pic:blipFill>
                          <a:blip r:embed="rId12"/>
                          <a:stretch>
                            <a:fillRect/>
                          </a:stretch>
                        </pic:blipFill>
                        <pic:spPr bwMode="auto">
                          <a:xfrm>
                            <a:off x="0" y="0"/>
                            <a:ext cx="6007735" cy="3812540"/>
                          </a:xfrm>
                          <a:prstGeom prst="rect">
                            <a:avLst/>
                          </a:prstGeom>
                        </pic:spPr>
                      </pic:pic>
                    </a:graphicData>
                  </a:graphic>
                </wp:anchor>
              </w:drawing>
            </w:r>
            <w:r w:rsidRPr="006D55F8">
              <w:rPr>
                <w:rFonts w:ascii="Times New Roman" w:hAnsi="Times New Roman" w:cstheme="majorBidi"/>
              </w:rPr>
              <w:t xml:space="preserve">Obr. 4: Pohlednice </w:t>
            </w:r>
            <w:r w:rsidRPr="006D55F8">
              <w:rPr>
                <w:rFonts w:ascii="Times New Roman" w:hAnsi="Times New Roman" w:cstheme="majorBidi"/>
                <w:i/>
                <w:iCs/>
              </w:rPr>
              <w:t>Gruss aus Karlsbad!</w:t>
            </w:r>
            <w:r w:rsidRPr="006D55F8">
              <w:rPr>
                <w:rFonts w:ascii="Times New Roman" w:hAnsi="Times New Roman" w:cstheme="majorBidi"/>
              </w:rPr>
              <w:t>, anonymní autor, tisk Ottmar Zieher, Mnichov,</w:t>
            </w:r>
            <w:r w:rsidRPr="006D55F8">
              <w:rPr>
                <w:rFonts w:ascii="Times New Roman" w:hAnsi="Times New Roman" w:cstheme="majorBidi"/>
              </w:rPr>
              <w:br/>
              <w:t>okolo r. 1900, soukromá sbírka.</w:t>
            </w:r>
          </w:p>
        </w:tc>
      </w:tr>
      <w:tr w:rsidR="007871D4" w:rsidRPr="006D55F8">
        <w:tc>
          <w:tcPr>
            <w:tcW w:w="9972" w:type="dxa"/>
            <w:shd w:val="clear" w:color="auto" w:fill="auto"/>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noProof/>
                <w:lang w:eastAsia="cs-CZ" w:bidi="he-IL"/>
              </w:rPr>
              <w:drawing>
                <wp:anchor distT="0" distB="0" distL="0" distR="0" simplePos="0" relativeHeight="251654144" behindDoc="0" locked="0" layoutInCell="1" allowOverlap="1">
                  <wp:simplePos x="0" y="0"/>
                  <wp:positionH relativeFrom="column">
                    <wp:align>center</wp:align>
                  </wp:positionH>
                  <wp:positionV relativeFrom="paragraph">
                    <wp:posOffset>635</wp:posOffset>
                  </wp:positionV>
                  <wp:extent cx="6001385" cy="3436620"/>
                  <wp:effectExtent l="0" t="0" r="0" b="0"/>
                  <wp:wrapSquare wrapText="largest"/>
                  <wp:docPr id="7"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5"/>
                          <pic:cNvPicPr>
                            <a:picLocks noChangeAspect="1" noChangeArrowheads="1"/>
                          </pic:cNvPicPr>
                        </pic:nvPicPr>
                        <pic:blipFill>
                          <a:blip r:embed="rId13"/>
                          <a:stretch>
                            <a:fillRect/>
                          </a:stretch>
                        </pic:blipFill>
                        <pic:spPr bwMode="auto">
                          <a:xfrm>
                            <a:off x="0" y="0"/>
                            <a:ext cx="6001385" cy="3436620"/>
                          </a:xfrm>
                          <a:prstGeom prst="rect">
                            <a:avLst/>
                          </a:prstGeom>
                        </pic:spPr>
                      </pic:pic>
                    </a:graphicData>
                  </a:graphic>
                </wp:anchor>
              </w:drawing>
            </w:r>
            <w:r w:rsidRPr="006D55F8">
              <w:rPr>
                <w:rFonts w:ascii="Times New Roman" w:hAnsi="Times New Roman" w:cstheme="majorBidi"/>
              </w:rPr>
              <w:t>Obr. 5: Logo webové stránky „Anežka Hrůzová – věnováno všem obětem judaismu“, zahraničí, anonym, 2007–2008, počítačová grafika, https://hruzovaanezka.wordpress.com.</w:t>
            </w:r>
          </w:p>
        </w:tc>
      </w:tr>
    </w:tbl>
    <w:p w:rsidR="00BB4E89" w:rsidRPr="006D55F8" w:rsidRDefault="00BB4E89" w:rsidP="00383E02">
      <w:pPr>
        <w:pStyle w:val="Zkladntext"/>
        <w:jc w:val="left"/>
        <w:rPr>
          <w:rFonts w:ascii="Times New Roman" w:hAnsi="Times New Roman" w:cstheme="majorBidi"/>
        </w:rPr>
      </w:pPr>
    </w:p>
    <w:p w:rsidR="005834B5" w:rsidRDefault="007871D4" w:rsidP="00383E02">
      <w:pPr>
        <w:pStyle w:val="Zkladntext"/>
        <w:spacing w:before="170"/>
        <w:ind w:firstLine="0"/>
        <w:jc w:val="left"/>
        <w:rPr>
          <w:rFonts w:ascii="Times New Roman" w:hAnsi="Times New Roman" w:cstheme="majorBidi"/>
        </w:rPr>
      </w:pPr>
      <w:r w:rsidRPr="006D55F8">
        <w:rPr>
          <w:rFonts w:ascii="Times New Roman" w:hAnsi="Times New Roman" w:cstheme="majorBidi"/>
        </w:rPr>
        <w:lastRenderedPageBreak/>
        <w:t>Ukázky popisků</w:t>
      </w:r>
      <w:r w:rsidR="00E27DFF" w:rsidRPr="006D55F8">
        <w:rPr>
          <w:rFonts w:ascii="Times New Roman" w:hAnsi="Times New Roman" w:cstheme="majorBidi"/>
        </w:rPr>
        <w:t>:</w:t>
      </w:r>
    </w:p>
    <w:p w:rsidR="00BB4E89" w:rsidRPr="006D55F8" w:rsidRDefault="00BB4E89" w:rsidP="00383E02">
      <w:pPr>
        <w:pStyle w:val="Zkladntext"/>
        <w:spacing w:before="170"/>
        <w:ind w:firstLine="0"/>
        <w:jc w:val="left"/>
        <w:rPr>
          <w:rFonts w:ascii="Times New Roman" w:hAnsi="Times New Roman" w:cstheme="majorBidi"/>
        </w:rPr>
      </w:pPr>
    </w:p>
    <w:tbl>
      <w:tblPr>
        <w:tblW w:w="9982" w:type="dxa"/>
        <w:tblCellMar>
          <w:top w:w="55" w:type="dxa"/>
          <w:left w:w="55" w:type="dxa"/>
          <w:bottom w:w="55" w:type="dxa"/>
          <w:right w:w="55" w:type="dxa"/>
        </w:tblCellMar>
        <w:tblLook w:val="0000" w:firstRow="0" w:lastRow="0" w:firstColumn="0" w:lastColumn="0" w:noHBand="0" w:noVBand="0"/>
      </w:tblPr>
      <w:tblGrid>
        <w:gridCol w:w="1759"/>
        <w:gridCol w:w="5096"/>
        <w:gridCol w:w="3127"/>
      </w:tblGrid>
      <w:tr w:rsidR="00BB4E89" w:rsidRPr="006D55F8">
        <w:tc>
          <w:tcPr>
            <w:tcW w:w="1759" w:type="dxa"/>
            <w:tcBorders>
              <w:top w:val="single" w:sz="4" w:space="0" w:color="000000"/>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t>typ artefaktu</w:t>
            </w:r>
          </w:p>
        </w:tc>
        <w:tc>
          <w:tcPr>
            <w:tcW w:w="5096" w:type="dxa"/>
            <w:tcBorders>
              <w:top w:val="single" w:sz="4" w:space="0" w:color="000000"/>
              <w:left w:val="single" w:sz="4" w:space="0" w:color="000000"/>
              <w:bottom w:val="single" w:sz="4" w:space="0" w:color="000000"/>
            </w:tcBorders>
            <w:shd w:val="clear" w:color="auto" w:fill="D4EA6B"/>
          </w:tcPr>
          <w:p w:rsidR="00BB4E89" w:rsidRPr="006D55F8" w:rsidRDefault="007B6E24" w:rsidP="00383E02">
            <w:pPr>
              <w:pStyle w:val="Obsahtabulky"/>
              <w:rPr>
                <w:rFonts w:ascii="Times New Roman" w:hAnsi="Times New Roman" w:cstheme="majorBidi"/>
              </w:rPr>
            </w:pPr>
            <w:r w:rsidRPr="006D55F8">
              <w:rPr>
                <w:rFonts w:ascii="Times New Roman" w:hAnsi="Times New Roman" w:cstheme="majorBidi"/>
              </w:rPr>
              <w:t>P</w:t>
            </w:r>
            <w:r w:rsidR="00E27DFF" w:rsidRPr="006D55F8">
              <w:rPr>
                <w:rFonts w:ascii="Times New Roman" w:hAnsi="Times New Roman" w:cstheme="majorBidi"/>
              </w:rPr>
              <w:t>opisek</w:t>
            </w:r>
          </w:p>
        </w:tc>
        <w:tc>
          <w:tcPr>
            <w:tcW w:w="3127" w:type="dxa"/>
            <w:tcBorders>
              <w:top w:val="single" w:sz="4" w:space="0" w:color="000000"/>
              <w:left w:val="single" w:sz="4" w:space="0" w:color="000000"/>
              <w:bottom w:val="single" w:sz="4" w:space="0" w:color="000000"/>
              <w:right w:val="single" w:sz="4" w:space="0" w:color="000000"/>
            </w:tcBorders>
            <w:shd w:val="clear" w:color="auto" w:fill="D4EA6B"/>
          </w:tcPr>
          <w:p w:rsidR="00BB4E89" w:rsidRPr="006D55F8" w:rsidRDefault="002320E0" w:rsidP="00383E02">
            <w:pPr>
              <w:pStyle w:val="Obsahtabulky"/>
              <w:rPr>
                <w:rFonts w:ascii="Times New Roman" w:hAnsi="Times New Roman" w:cstheme="majorBidi"/>
              </w:rPr>
            </w:pPr>
            <w:r w:rsidRPr="006D55F8">
              <w:rPr>
                <w:rFonts w:ascii="Times New Roman" w:hAnsi="Times New Roman" w:cstheme="majorBidi"/>
              </w:rPr>
              <w:t>V</w:t>
            </w:r>
            <w:r w:rsidR="00E27DFF" w:rsidRPr="006D55F8">
              <w:rPr>
                <w:rFonts w:ascii="Times New Roman" w:hAnsi="Times New Roman" w:cstheme="majorBidi"/>
              </w:rPr>
              <w:t>yobrazení</w:t>
            </w:r>
          </w:p>
        </w:tc>
      </w:tr>
      <w:tr w:rsidR="007871D4" w:rsidRPr="006D55F8">
        <w:tc>
          <w:tcPr>
            <w:tcW w:w="1759"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t>architektonický prvek</w:t>
            </w:r>
          </w:p>
        </w:tc>
        <w:tc>
          <w:tcPr>
            <w:tcW w:w="5096" w:type="dxa"/>
            <w:tcBorders>
              <w:left w:val="single" w:sz="4" w:space="0" w:color="000000"/>
              <w:bottom w:val="single" w:sz="4" w:space="0" w:color="000000"/>
            </w:tcBorders>
            <w:shd w:val="clear" w:color="auto" w:fill="auto"/>
          </w:tcPr>
          <w:p w:rsidR="00BB4E89" w:rsidRPr="006D55F8" w:rsidRDefault="00E27DFF" w:rsidP="00383E02">
            <w:pPr>
              <w:pStyle w:val="Obsahtabulky"/>
              <w:spacing w:after="113"/>
              <w:rPr>
                <w:rFonts w:ascii="Times New Roman" w:hAnsi="Times New Roman" w:cstheme="majorBidi"/>
              </w:rPr>
            </w:pPr>
            <w:r w:rsidRPr="006D55F8">
              <w:rPr>
                <w:rFonts w:ascii="Times New Roman" w:hAnsi="Times New Roman" w:cstheme="majorBidi"/>
              </w:rPr>
              <w:t>Klenební konzola s Židy kojenými prasnicí</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Kolín, chrám sv. Bartoloměje, autor neznámý, 1270–1280</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kámen, architektonická plastika</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Arcibiskupství pražské</w:t>
            </w:r>
          </w:p>
        </w:tc>
        <w:tc>
          <w:tcPr>
            <w:tcW w:w="3127" w:type="dxa"/>
            <w:tcBorders>
              <w:left w:val="single" w:sz="4" w:space="0" w:color="000000"/>
              <w:bottom w:val="single" w:sz="4" w:space="0" w:color="000000"/>
              <w:right w:val="single" w:sz="4" w:space="0" w:color="000000"/>
            </w:tcBorders>
            <w:shd w:val="clear" w:color="auto" w:fill="auto"/>
          </w:tcPr>
          <w:p w:rsidR="00BB4E89" w:rsidRPr="006D55F8" w:rsidRDefault="00E27DFF" w:rsidP="00383E02">
            <w:pPr>
              <w:pStyle w:val="Obsahtabulky"/>
              <w:rPr>
                <w:rFonts w:ascii="Times New Roman" w:hAnsi="Times New Roman" w:cstheme="majorBidi"/>
                <w:sz w:val="4"/>
                <w:szCs w:val="4"/>
              </w:rPr>
            </w:pPr>
            <w:r w:rsidRPr="006D55F8">
              <w:rPr>
                <w:rFonts w:ascii="Times New Roman" w:hAnsi="Times New Roman" w:cstheme="majorBidi"/>
                <w:noProof/>
                <w:sz w:val="4"/>
                <w:szCs w:val="4"/>
                <w:lang w:eastAsia="cs-CZ" w:bidi="he-IL"/>
              </w:rPr>
              <w:drawing>
                <wp:anchor distT="0" distB="0" distL="0" distR="0" simplePos="0" relativeHeight="251660288" behindDoc="0" locked="0" layoutInCell="1" allowOverlap="1">
                  <wp:simplePos x="0" y="0"/>
                  <wp:positionH relativeFrom="column">
                    <wp:posOffset>51435</wp:posOffset>
                  </wp:positionH>
                  <wp:positionV relativeFrom="paragraph">
                    <wp:posOffset>6985</wp:posOffset>
                  </wp:positionV>
                  <wp:extent cx="1800225" cy="1483360"/>
                  <wp:effectExtent l="0" t="0" r="0" b="0"/>
                  <wp:wrapSquare wrapText="largest"/>
                  <wp:docPr id="8"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6"/>
                          <pic:cNvPicPr>
                            <a:picLocks noChangeAspect="1" noChangeArrowheads="1"/>
                          </pic:cNvPicPr>
                        </pic:nvPicPr>
                        <pic:blipFill>
                          <a:blip r:embed="rId14"/>
                          <a:stretch>
                            <a:fillRect/>
                          </a:stretch>
                        </pic:blipFill>
                        <pic:spPr bwMode="auto">
                          <a:xfrm>
                            <a:off x="0" y="0"/>
                            <a:ext cx="1800225" cy="1483360"/>
                          </a:xfrm>
                          <a:prstGeom prst="rect">
                            <a:avLst/>
                          </a:prstGeom>
                        </pic:spPr>
                      </pic:pic>
                    </a:graphicData>
                  </a:graphic>
                </wp:anchor>
              </w:drawing>
            </w:r>
          </w:p>
        </w:tc>
      </w:tr>
      <w:tr w:rsidR="007871D4" w:rsidRPr="006D55F8">
        <w:tc>
          <w:tcPr>
            <w:tcW w:w="1759"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t>sbírkový předmět</w:t>
            </w:r>
          </w:p>
        </w:tc>
        <w:tc>
          <w:tcPr>
            <w:tcW w:w="5096" w:type="dxa"/>
            <w:tcBorders>
              <w:left w:val="single" w:sz="4" w:space="0" w:color="000000"/>
              <w:bottom w:val="single" w:sz="4" w:space="0" w:color="000000"/>
            </w:tcBorders>
            <w:shd w:val="clear" w:color="auto" w:fill="auto"/>
          </w:tcPr>
          <w:p w:rsidR="00BB4E89" w:rsidRPr="006D55F8" w:rsidRDefault="00E27DFF" w:rsidP="00383E02">
            <w:pPr>
              <w:pStyle w:val="Obsahtabulky"/>
              <w:spacing w:after="113"/>
              <w:rPr>
                <w:rFonts w:ascii="Times New Roman" w:hAnsi="Times New Roman" w:cstheme="majorBidi"/>
              </w:rPr>
            </w:pPr>
            <w:r w:rsidRPr="006D55F8">
              <w:rPr>
                <w:rFonts w:ascii="Times New Roman" w:hAnsi="Times New Roman" w:cstheme="majorBidi"/>
              </w:rPr>
              <w:t>Střelecký terč „Pronásledovaný Žid“</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Uherské Hradiště, autor neznámý, 1747</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olej na dřevě, malba</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Slovácké muzeum, inv. č. H 2301</w:t>
            </w:r>
          </w:p>
        </w:tc>
        <w:tc>
          <w:tcPr>
            <w:tcW w:w="3127" w:type="dxa"/>
            <w:tcBorders>
              <w:left w:val="single" w:sz="4" w:space="0" w:color="000000"/>
              <w:bottom w:val="single" w:sz="4" w:space="0" w:color="000000"/>
              <w:right w:val="single" w:sz="4" w:space="0" w:color="000000"/>
            </w:tcBorders>
            <w:shd w:val="clear" w:color="auto" w:fill="auto"/>
          </w:tcPr>
          <w:p w:rsidR="00BB4E89" w:rsidRPr="006D55F8" w:rsidRDefault="00E27DFF" w:rsidP="00383E02">
            <w:pPr>
              <w:pStyle w:val="Obsahtabulky"/>
              <w:rPr>
                <w:rFonts w:ascii="Times New Roman" w:hAnsi="Times New Roman" w:cstheme="majorBidi"/>
                <w:sz w:val="4"/>
                <w:szCs w:val="4"/>
              </w:rPr>
            </w:pPr>
            <w:r w:rsidRPr="006D55F8">
              <w:rPr>
                <w:rFonts w:ascii="Times New Roman" w:hAnsi="Times New Roman" w:cstheme="majorBidi"/>
                <w:noProof/>
                <w:sz w:val="4"/>
                <w:szCs w:val="4"/>
                <w:lang w:eastAsia="cs-CZ" w:bidi="he-IL"/>
              </w:rPr>
              <w:drawing>
                <wp:anchor distT="0" distB="0" distL="0" distR="0" simplePos="0" relativeHeight="251666432" behindDoc="0" locked="0" layoutInCell="1" allowOverlap="1">
                  <wp:simplePos x="0" y="0"/>
                  <wp:positionH relativeFrom="column">
                    <wp:align>center</wp:align>
                  </wp:positionH>
                  <wp:positionV relativeFrom="paragraph">
                    <wp:posOffset>635</wp:posOffset>
                  </wp:positionV>
                  <wp:extent cx="1800225" cy="1839595"/>
                  <wp:effectExtent l="0" t="0" r="0" b="0"/>
                  <wp:wrapSquare wrapText="largest"/>
                  <wp:docPr id="9"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7"/>
                          <pic:cNvPicPr>
                            <a:picLocks noChangeAspect="1" noChangeArrowheads="1"/>
                          </pic:cNvPicPr>
                        </pic:nvPicPr>
                        <pic:blipFill>
                          <a:blip r:embed="rId15"/>
                          <a:stretch>
                            <a:fillRect/>
                          </a:stretch>
                        </pic:blipFill>
                        <pic:spPr bwMode="auto">
                          <a:xfrm>
                            <a:off x="0" y="0"/>
                            <a:ext cx="1800225" cy="1839595"/>
                          </a:xfrm>
                          <a:prstGeom prst="rect">
                            <a:avLst/>
                          </a:prstGeom>
                        </pic:spPr>
                      </pic:pic>
                    </a:graphicData>
                  </a:graphic>
                </wp:anchor>
              </w:drawing>
            </w:r>
          </w:p>
        </w:tc>
      </w:tr>
      <w:tr w:rsidR="007871D4" w:rsidRPr="006D55F8">
        <w:tc>
          <w:tcPr>
            <w:tcW w:w="1759"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t>knižní ilustrace</w:t>
            </w:r>
          </w:p>
        </w:tc>
        <w:tc>
          <w:tcPr>
            <w:tcW w:w="5096" w:type="dxa"/>
            <w:tcBorders>
              <w:left w:val="single" w:sz="4" w:space="0" w:color="000000"/>
              <w:bottom w:val="single" w:sz="4" w:space="0" w:color="000000"/>
            </w:tcBorders>
            <w:shd w:val="clear" w:color="auto" w:fill="auto"/>
          </w:tcPr>
          <w:p w:rsidR="00BB4E89" w:rsidRPr="006D55F8" w:rsidRDefault="00E27DFF" w:rsidP="00383E02">
            <w:pPr>
              <w:pStyle w:val="Obsahtabulky"/>
              <w:spacing w:after="113"/>
              <w:rPr>
                <w:rFonts w:ascii="Times New Roman" w:hAnsi="Times New Roman" w:cstheme="majorBidi"/>
              </w:rPr>
            </w:pPr>
            <w:r w:rsidRPr="006D55F8">
              <w:rPr>
                <w:rFonts w:ascii="Times New Roman" w:hAnsi="Times New Roman" w:cstheme="majorBidi"/>
              </w:rPr>
              <w:t>Žid vyobrazený jako nečestný lichvář</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Praha, Jan Jindřich Schlegel (předloha), Johann Christoph Sysang (mědiryt), 1731</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 xml:space="preserve">ilustrace knihy Andrease Freybergera </w:t>
            </w:r>
            <w:r w:rsidRPr="006D55F8">
              <w:rPr>
                <w:rFonts w:ascii="Times New Roman" w:hAnsi="Times New Roman" w:cstheme="majorBidi"/>
                <w:i/>
                <w:iCs/>
                <w:sz w:val="22"/>
                <w:szCs w:val="22"/>
              </w:rPr>
              <w:t>Wucher-Cachetismus</w:t>
            </w:r>
            <w:r w:rsidRPr="006D55F8">
              <w:rPr>
                <w:rFonts w:ascii="Times New Roman" w:hAnsi="Times New Roman" w:cstheme="majorBidi"/>
                <w:sz w:val="22"/>
                <w:szCs w:val="22"/>
              </w:rPr>
              <w:t>, mědiryt</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Vědecká knihovna v Olomouci, sign. 35675</w:t>
            </w:r>
          </w:p>
        </w:tc>
        <w:tc>
          <w:tcPr>
            <w:tcW w:w="3127" w:type="dxa"/>
            <w:tcBorders>
              <w:left w:val="single" w:sz="4" w:space="0" w:color="000000"/>
              <w:bottom w:val="single" w:sz="4" w:space="0" w:color="000000"/>
              <w:right w:val="single" w:sz="4" w:space="0" w:color="000000"/>
            </w:tcBorders>
            <w:shd w:val="clear" w:color="auto" w:fill="auto"/>
          </w:tcPr>
          <w:p w:rsidR="00BB4E89" w:rsidRPr="006D55F8" w:rsidRDefault="00E27DFF" w:rsidP="00383E02">
            <w:pPr>
              <w:pStyle w:val="Obsahtabulky"/>
              <w:rPr>
                <w:rFonts w:ascii="Times New Roman" w:hAnsi="Times New Roman" w:cstheme="majorBidi"/>
                <w:sz w:val="4"/>
                <w:szCs w:val="4"/>
              </w:rPr>
            </w:pPr>
            <w:r w:rsidRPr="006D55F8">
              <w:rPr>
                <w:rFonts w:ascii="Times New Roman" w:hAnsi="Times New Roman" w:cstheme="majorBidi"/>
                <w:noProof/>
                <w:sz w:val="4"/>
                <w:szCs w:val="4"/>
                <w:lang w:eastAsia="cs-CZ" w:bidi="he-IL"/>
              </w:rPr>
              <w:drawing>
                <wp:anchor distT="0" distB="0" distL="0" distR="0" simplePos="0" relativeHeight="251672576" behindDoc="0" locked="0" layoutInCell="1" allowOverlap="1">
                  <wp:simplePos x="0" y="0"/>
                  <wp:positionH relativeFrom="column">
                    <wp:align>center</wp:align>
                  </wp:positionH>
                  <wp:positionV relativeFrom="paragraph">
                    <wp:posOffset>635</wp:posOffset>
                  </wp:positionV>
                  <wp:extent cx="1800225" cy="1824990"/>
                  <wp:effectExtent l="0" t="0" r="0" b="0"/>
                  <wp:wrapSquare wrapText="largest"/>
                  <wp:docPr id="10"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8"/>
                          <pic:cNvPicPr>
                            <a:picLocks noChangeAspect="1" noChangeArrowheads="1"/>
                          </pic:cNvPicPr>
                        </pic:nvPicPr>
                        <pic:blipFill>
                          <a:blip r:embed="rId16"/>
                          <a:stretch>
                            <a:fillRect/>
                          </a:stretch>
                        </pic:blipFill>
                        <pic:spPr bwMode="auto">
                          <a:xfrm>
                            <a:off x="0" y="0"/>
                            <a:ext cx="1800225" cy="1824990"/>
                          </a:xfrm>
                          <a:prstGeom prst="rect">
                            <a:avLst/>
                          </a:prstGeom>
                        </pic:spPr>
                      </pic:pic>
                    </a:graphicData>
                  </a:graphic>
                </wp:anchor>
              </w:drawing>
            </w:r>
          </w:p>
        </w:tc>
      </w:tr>
      <w:tr w:rsidR="007871D4" w:rsidRPr="006D55F8">
        <w:tc>
          <w:tcPr>
            <w:tcW w:w="1759"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lastRenderedPageBreak/>
              <w:t>novinová karikatura</w:t>
            </w:r>
          </w:p>
        </w:tc>
        <w:tc>
          <w:tcPr>
            <w:tcW w:w="5096" w:type="dxa"/>
            <w:tcBorders>
              <w:left w:val="single" w:sz="4" w:space="0" w:color="000000"/>
              <w:bottom w:val="single" w:sz="4" w:space="0" w:color="000000"/>
            </w:tcBorders>
            <w:shd w:val="clear" w:color="auto" w:fill="auto"/>
          </w:tcPr>
          <w:p w:rsidR="00BB4E89" w:rsidRPr="006D55F8" w:rsidRDefault="00E27DFF" w:rsidP="00383E02">
            <w:pPr>
              <w:pStyle w:val="Obsahtabulky"/>
              <w:spacing w:after="113"/>
              <w:rPr>
                <w:rFonts w:ascii="Times New Roman" w:hAnsi="Times New Roman" w:cstheme="majorBidi"/>
              </w:rPr>
            </w:pPr>
            <w:r w:rsidRPr="006D55F8">
              <w:rPr>
                <w:rFonts w:ascii="Times New Roman" w:hAnsi="Times New Roman" w:cstheme="majorBidi"/>
              </w:rPr>
              <w:t>Vyobrazení izraelského vojáka jako sluhy USA</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Jiří Žentel, 1957</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 xml:space="preserve">kresba </w:t>
            </w:r>
            <w:r w:rsidR="007871D4" w:rsidRPr="006D55F8">
              <w:rPr>
                <w:rFonts w:ascii="Times New Roman" w:hAnsi="Times New Roman" w:cstheme="majorBidi"/>
                <w:sz w:val="22"/>
                <w:szCs w:val="22"/>
              </w:rPr>
              <w:t xml:space="preserve">otištěná </w:t>
            </w:r>
            <w:r w:rsidRPr="006D55F8">
              <w:rPr>
                <w:rFonts w:ascii="Times New Roman" w:hAnsi="Times New Roman" w:cstheme="majorBidi"/>
                <w:sz w:val="22"/>
                <w:szCs w:val="22"/>
              </w:rPr>
              <w:t>v časopise Dikobraz z 1</w:t>
            </w:r>
            <w:r w:rsidR="007871D4" w:rsidRPr="006D55F8">
              <w:rPr>
                <w:rFonts w:ascii="Times New Roman" w:hAnsi="Times New Roman" w:cstheme="majorBidi"/>
                <w:sz w:val="22"/>
                <w:szCs w:val="22"/>
              </w:rPr>
              <w:t>6. 5.</w:t>
            </w:r>
            <w:r w:rsidRPr="006D55F8">
              <w:rPr>
                <w:rFonts w:ascii="Times New Roman" w:hAnsi="Times New Roman" w:cstheme="majorBidi"/>
                <w:sz w:val="22"/>
                <w:szCs w:val="22"/>
              </w:rPr>
              <w:t xml:space="preserve"> 1957</w:t>
            </w:r>
          </w:p>
        </w:tc>
        <w:tc>
          <w:tcPr>
            <w:tcW w:w="3127" w:type="dxa"/>
            <w:tcBorders>
              <w:left w:val="single" w:sz="4" w:space="0" w:color="000000"/>
              <w:bottom w:val="single" w:sz="4" w:space="0" w:color="000000"/>
              <w:right w:val="single" w:sz="4" w:space="0" w:color="000000"/>
            </w:tcBorders>
            <w:shd w:val="clear" w:color="auto" w:fill="auto"/>
          </w:tcPr>
          <w:p w:rsidR="00BB4E89" w:rsidRPr="006D55F8" w:rsidRDefault="00E27DFF" w:rsidP="00383E02">
            <w:pPr>
              <w:pStyle w:val="Obsahtabulky"/>
              <w:rPr>
                <w:rFonts w:ascii="Times New Roman" w:hAnsi="Times New Roman" w:cstheme="majorBidi"/>
                <w:sz w:val="4"/>
                <w:szCs w:val="4"/>
              </w:rPr>
            </w:pPr>
            <w:r w:rsidRPr="006D55F8">
              <w:rPr>
                <w:rFonts w:ascii="Times New Roman" w:hAnsi="Times New Roman" w:cstheme="majorBidi"/>
                <w:noProof/>
                <w:sz w:val="4"/>
                <w:szCs w:val="4"/>
                <w:lang w:eastAsia="cs-CZ" w:bidi="he-IL"/>
              </w:rPr>
              <w:drawing>
                <wp:anchor distT="0" distB="0" distL="0" distR="0" simplePos="0" relativeHeight="251678720" behindDoc="0" locked="0" layoutInCell="1" allowOverlap="1">
                  <wp:simplePos x="0" y="0"/>
                  <wp:positionH relativeFrom="column">
                    <wp:align>center</wp:align>
                  </wp:positionH>
                  <wp:positionV relativeFrom="paragraph">
                    <wp:posOffset>635</wp:posOffset>
                  </wp:positionV>
                  <wp:extent cx="1800225" cy="2663825"/>
                  <wp:effectExtent l="0" t="0" r="0" b="0"/>
                  <wp:wrapSquare wrapText="largest"/>
                  <wp:docPr id="11"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9"/>
                          <pic:cNvPicPr>
                            <a:picLocks noChangeAspect="1" noChangeArrowheads="1"/>
                          </pic:cNvPicPr>
                        </pic:nvPicPr>
                        <pic:blipFill>
                          <a:blip r:embed="rId17"/>
                          <a:stretch>
                            <a:fillRect/>
                          </a:stretch>
                        </pic:blipFill>
                        <pic:spPr bwMode="auto">
                          <a:xfrm>
                            <a:off x="0" y="0"/>
                            <a:ext cx="1800225" cy="2663825"/>
                          </a:xfrm>
                          <a:prstGeom prst="rect">
                            <a:avLst/>
                          </a:prstGeom>
                        </pic:spPr>
                      </pic:pic>
                    </a:graphicData>
                  </a:graphic>
                </wp:anchor>
              </w:drawing>
            </w:r>
          </w:p>
        </w:tc>
      </w:tr>
      <w:tr w:rsidR="007871D4" w:rsidRPr="006D55F8">
        <w:tc>
          <w:tcPr>
            <w:tcW w:w="1759" w:type="dxa"/>
            <w:tcBorders>
              <w:left w:val="single" w:sz="4" w:space="0" w:color="000000"/>
              <w:bottom w:val="single" w:sz="4" w:space="0" w:color="000000"/>
            </w:tcBorders>
            <w:shd w:val="clear" w:color="auto" w:fill="D4EA6B"/>
          </w:tcPr>
          <w:p w:rsidR="00BB4E89" w:rsidRPr="006D55F8" w:rsidRDefault="00E27DFF" w:rsidP="00383E02">
            <w:pPr>
              <w:pStyle w:val="Obsahtabulky"/>
              <w:rPr>
                <w:rFonts w:ascii="Times New Roman" w:hAnsi="Times New Roman" w:cstheme="majorBidi"/>
              </w:rPr>
            </w:pPr>
            <w:r w:rsidRPr="006D55F8">
              <w:rPr>
                <w:rFonts w:ascii="Times New Roman" w:hAnsi="Times New Roman" w:cstheme="majorBidi"/>
              </w:rPr>
              <w:t>webové ilustrace</w:t>
            </w:r>
          </w:p>
        </w:tc>
        <w:tc>
          <w:tcPr>
            <w:tcW w:w="5096" w:type="dxa"/>
            <w:tcBorders>
              <w:left w:val="single" w:sz="4" w:space="0" w:color="000000"/>
              <w:bottom w:val="single" w:sz="4" w:space="0" w:color="000000"/>
            </w:tcBorders>
            <w:shd w:val="clear" w:color="auto" w:fill="auto"/>
          </w:tcPr>
          <w:p w:rsidR="00BB4E89" w:rsidRPr="006D55F8" w:rsidRDefault="00E27DFF" w:rsidP="00383E02">
            <w:pPr>
              <w:pStyle w:val="Obsahtabulky"/>
              <w:spacing w:after="113"/>
              <w:rPr>
                <w:rFonts w:ascii="Times New Roman" w:hAnsi="Times New Roman" w:cstheme="majorBidi"/>
              </w:rPr>
            </w:pPr>
            <w:r w:rsidRPr="006D55F8">
              <w:rPr>
                <w:rFonts w:ascii="Times New Roman" w:hAnsi="Times New Roman" w:cstheme="majorBidi"/>
              </w:rPr>
              <w:t>Pornografická karikatura pub</w:t>
            </w:r>
            <w:r w:rsidR="007871D4" w:rsidRPr="006D55F8">
              <w:rPr>
                <w:rFonts w:ascii="Times New Roman" w:hAnsi="Times New Roman" w:cstheme="majorBidi"/>
              </w:rPr>
              <w:t>likovaná na webu</w:t>
            </w:r>
            <w:r w:rsidRPr="006D55F8">
              <w:rPr>
                <w:rFonts w:ascii="Times New Roman" w:hAnsi="Times New Roman" w:cstheme="majorBidi"/>
              </w:rPr>
              <w:t xml:space="preserve"> </w:t>
            </w:r>
            <w:r w:rsidRPr="006D55F8">
              <w:rPr>
                <w:rFonts w:ascii="Times New Roman" w:hAnsi="Times New Roman" w:cstheme="majorBidi"/>
                <w:i/>
                <w:iCs/>
              </w:rPr>
              <w:t>Prostějovská pravda</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Prostějov, anonym, 2017</w:t>
            </w:r>
          </w:p>
          <w:p w:rsidR="00BB4E89" w:rsidRPr="006D55F8" w:rsidRDefault="00E27DFF" w:rsidP="00383E02">
            <w:pPr>
              <w:pStyle w:val="Obsahtabulky"/>
              <w:spacing w:after="113"/>
              <w:rPr>
                <w:rFonts w:ascii="Times New Roman" w:hAnsi="Times New Roman" w:cstheme="majorBidi"/>
                <w:sz w:val="22"/>
                <w:szCs w:val="22"/>
              </w:rPr>
            </w:pPr>
            <w:r w:rsidRPr="006D55F8">
              <w:rPr>
                <w:rFonts w:ascii="Times New Roman" w:hAnsi="Times New Roman" w:cstheme="majorBidi"/>
                <w:sz w:val="22"/>
                <w:szCs w:val="22"/>
              </w:rPr>
              <w:t>počítačová grafika</w:t>
            </w:r>
          </w:p>
          <w:p w:rsidR="00BB4E89" w:rsidRPr="006D55F8" w:rsidRDefault="006723BA" w:rsidP="00383E02">
            <w:pPr>
              <w:pStyle w:val="Obsahtabulky"/>
              <w:spacing w:after="113"/>
              <w:rPr>
                <w:rFonts w:ascii="Times New Roman" w:hAnsi="Times New Roman" w:cstheme="majorBidi"/>
                <w:sz w:val="22"/>
                <w:szCs w:val="22"/>
              </w:rPr>
            </w:pPr>
            <w:hyperlink r:id="rId18" w:history="1">
              <w:r w:rsidR="007871D4" w:rsidRPr="006D55F8">
                <w:rPr>
                  <w:rStyle w:val="Hypertextovodkaz"/>
                  <w:rFonts w:ascii="Times New Roman" w:hAnsi="Times New Roman" w:cstheme="majorBidi"/>
                  <w:sz w:val="22"/>
                  <w:szCs w:val="22"/>
                </w:rPr>
                <w:t>https://www.pvpravda.cz</w:t>
              </w:r>
            </w:hyperlink>
          </w:p>
        </w:tc>
        <w:tc>
          <w:tcPr>
            <w:tcW w:w="3127" w:type="dxa"/>
            <w:tcBorders>
              <w:left w:val="single" w:sz="4" w:space="0" w:color="000000"/>
              <w:bottom w:val="single" w:sz="4" w:space="0" w:color="000000"/>
              <w:right w:val="single" w:sz="4" w:space="0" w:color="000000"/>
            </w:tcBorders>
            <w:shd w:val="clear" w:color="auto" w:fill="auto"/>
          </w:tcPr>
          <w:p w:rsidR="00BB4E89" w:rsidRPr="006D55F8" w:rsidRDefault="00E27DFF" w:rsidP="00383E02">
            <w:pPr>
              <w:pStyle w:val="Obsahtabulky"/>
              <w:rPr>
                <w:rFonts w:ascii="Times New Roman" w:hAnsi="Times New Roman" w:cstheme="majorBidi"/>
                <w:sz w:val="4"/>
                <w:szCs w:val="4"/>
              </w:rPr>
            </w:pPr>
            <w:r w:rsidRPr="006D55F8">
              <w:rPr>
                <w:rFonts w:ascii="Times New Roman" w:hAnsi="Times New Roman" w:cstheme="majorBidi"/>
                <w:noProof/>
                <w:sz w:val="4"/>
                <w:szCs w:val="4"/>
                <w:lang w:eastAsia="cs-CZ" w:bidi="he-IL"/>
              </w:rPr>
              <w:drawing>
                <wp:anchor distT="0" distB="0" distL="0" distR="0" simplePos="0" relativeHeight="251684864" behindDoc="0" locked="0" layoutInCell="1" allowOverlap="1">
                  <wp:simplePos x="0" y="0"/>
                  <wp:positionH relativeFrom="column">
                    <wp:align>center</wp:align>
                  </wp:positionH>
                  <wp:positionV relativeFrom="paragraph">
                    <wp:posOffset>635</wp:posOffset>
                  </wp:positionV>
                  <wp:extent cx="1915795" cy="1354455"/>
                  <wp:effectExtent l="0" t="0" r="0" b="0"/>
                  <wp:wrapSquare wrapText="largest"/>
                  <wp:docPr id="12"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10"/>
                          <pic:cNvPicPr>
                            <a:picLocks noChangeAspect="1" noChangeArrowheads="1"/>
                          </pic:cNvPicPr>
                        </pic:nvPicPr>
                        <pic:blipFill>
                          <a:blip r:embed="rId19"/>
                          <a:stretch>
                            <a:fillRect/>
                          </a:stretch>
                        </pic:blipFill>
                        <pic:spPr bwMode="auto">
                          <a:xfrm>
                            <a:off x="0" y="0"/>
                            <a:ext cx="1915795" cy="1354455"/>
                          </a:xfrm>
                          <a:prstGeom prst="rect">
                            <a:avLst/>
                          </a:prstGeom>
                        </pic:spPr>
                      </pic:pic>
                    </a:graphicData>
                  </a:graphic>
                </wp:anchor>
              </w:drawing>
            </w:r>
          </w:p>
        </w:tc>
      </w:tr>
    </w:tbl>
    <w:p w:rsidR="00BB4E89" w:rsidRPr="006D55F8" w:rsidRDefault="00BB4E89" w:rsidP="00383E02">
      <w:pPr>
        <w:pStyle w:val="Zkladntext"/>
        <w:ind w:firstLine="0"/>
        <w:jc w:val="left"/>
        <w:rPr>
          <w:rFonts w:ascii="Times New Roman" w:hAnsi="Times New Roman" w:cstheme="majorBidi"/>
        </w:rPr>
      </w:pPr>
    </w:p>
    <w:p w:rsidR="00383E02" w:rsidRDefault="00872252" w:rsidP="00383E02">
      <w:pPr>
        <w:pStyle w:val="Nadpis2"/>
        <w:rPr>
          <w:rFonts w:ascii="Times New Roman" w:hAnsi="Times New Roman" w:cstheme="majorBidi"/>
        </w:rPr>
      </w:pPr>
      <w:bookmarkStart w:id="5" w:name="_Toc469002019"/>
      <w:r>
        <w:rPr>
          <w:rFonts w:ascii="Times New Roman" w:hAnsi="Times New Roman" w:cstheme="majorBidi"/>
        </w:rPr>
        <w:t>Podoba webové mapy</w:t>
      </w:r>
      <w:bookmarkEnd w:id="5"/>
    </w:p>
    <w:p w:rsidR="00BB4E89" w:rsidRPr="00383E02" w:rsidRDefault="00BB4E89" w:rsidP="00383E02">
      <w:pPr>
        <w:pStyle w:val="Zkladntext"/>
        <w:rPr>
          <w:rFonts w:ascii="Times New Roman" w:hAnsi="Times New Roman"/>
        </w:rPr>
      </w:pPr>
    </w:p>
    <w:p w:rsidR="00E4085B" w:rsidRPr="006D55F8" w:rsidRDefault="00111B86" w:rsidP="00383E02">
      <w:pPr>
        <w:spacing w:line="360" w:lineRule="auto"/>
        <w:ind w:firstLine="567"/>
        <w:rPr>
          <w:rFonts w:ascii="Times New Roman" w:hAnsi="Times New Roman" w:cstheme="majorBidi"/>
        </w:rPr>
      </w:pPr>
      <w:r>
        <w:rPr>
          <w:rFonts w:ascii="Times New Roman" w:hAnsi="Times New Roman" w:cstheme="majorBidi"/>
        </w:rPr>
        <w:t>Mapa je umístěna</w:t>
      </w:r>
      <w:r w:rsidRPr="006D55F8">
        <w:rPr>
          <w:rFonts w:ascii="Times New Roman" w:hAnsi="Times New Roman" w:cstheme="majorBidi"/>
        </w:rPr>
        <w:t xml:space="preserve"> na veřejně dostupných webových stránkách</w:t>
      </w:r>
      <w:r>
        <w:rPr>
          <w:rFonts w:ascii="Times New Roman" w:hAnsi="Times New Roman" w:cstheme="majorBidi"/>
        </w:rPr>
        <w:t xml:space="preserve"> </w:t>
      </w:r>
      <w:hyperlink r:id="rId20" w:history="1">
        <w:r w:rsidRPr="00111B86">
          <w:rPr>
            <w:rStyle w:val="Hypertextovodkaz"/>
            <w:rFonts w:ascii="Times New Roman" w:hAnsi="Times New Roman" w:cstheme="majorBidi"/>
            <w:b/>
            <w:color w:val="auto"/>
            <w:u w:val="none"/>
          </w:rPr>
          <w:t>https://www.vizualniantisemitismus.cz</w:t>
        </w:r>
      </w:hyperlink>
      <w:r>
        <w:rPr>
          <w:rFonts w:ascii="Times New Roman" w:hAnsi="Times New Roman" w:cstheme="majorBidi"/>
        </w:rPr>
        <w:t xml:space="preserve"> a</w:t>
      </w:r>
      <w:r w:rsidR="00E4085B" w:rsidRPr="006D55F8">
        <w:rPr>
          <w:rFonts w:ascii="Times New Roman" w:hAnsi="Times New Roman" w:cstheme="majorBidi"/>
        </w:rPr>
        <w:t xml:space="preserve"> </w:t>
      </w:r>
      <w:r w:rsidR="00B677F7" w:rsidRPr="006D55F8">
        <w:rPr>
          <w:rFonts w:ascii="Times New Roman" w:hAnsi="Times New Roman" w:cstheme="majorBidi"/>
        </w:rPr>
        <w:t xml:space="preserve">zaznamenává </w:t>
      </w:r>
      <w:r w:rsidR="00E4085B" w:rsidRPr="006D55F8">
        <w:rPr>
          <w:rFonts w:ascii="Times New Roman" w:hAnsi="Times New Roman" w:cstheme="majorBidi"/>
        </w:rPr>
        <w:t>díla s antisemitským obsahem</w:t>
      </w:r>
      <w:r w:rsidR="00B677F7" w:rsidRPr="006D55F8">
        <w:rPr>
          <w:rFonts w:ascii="Times New Roman" w:hAnsi="Times New Roman" w:cstheme="majorBidi"/>
        </w:rPr>
        <w:t xml:space="preserve"> v místě svého vzniku</w:t>
      </w:r>
      <w:r w:rsidR="007B6E24" w:rsidRPr="006D55F8">
        <w:rPr>
          <w:rFonts w:ascii="Times New Roman" w:hAnsi="Times New Roman" w:cstheme="majorBidi"/>
        </w:rPr>
        <w:t>.</w:t>
      </w:r>
      <w:r w:rsidR="00E4085B" w:rsidRPr="006D55F8">
        <w:rPr>
          <w:rFonts w:ascii="Times New Roman" w:hAnsi="Times New Roman" w:cstheme="majorBidi"/>
        </w:rPr>
        <w:t xml:space="preserve"> </w:t>
      </w:r>
      <w:r w:rsidR="007B6E24" w:rsidRPr="006D55F8">
        <w:rPr>
          <w:rFonts w:ascii="Times New Roman" w:hAnsi="Times New Roman" w:cstheme="majorBidi"/>
        </w:rPr>
        <w:t>Uvedená díla</w:t>
      </w:r>
      <w:r w:rsidR="00E4085B" w:rsidRPr="006D55F8">
        <w:rPr>
          <w:rFonts w:ascii="Times New Roman" w:hAnsi="Times New Roman" w:cstheme="majorBidi"/>
        </w:rPr>
        <w:t xml:space="preserve"> </w:t>
      </w:r>
      <w:r w:rsidR="00BB17E9" w:rsidRPr="006D55F8">
        <w:rPr>
          <w:rFonts w:ascii="Times New Roman" w:hAnsi="Times New Roman" w:cstheme="majorBidi"/>
        </w:rPr>
        <w:t xml:space="preserve">mají původ </w:t>
      </w:r>
      <w:r w:rsidR="00E4085B" w:rsidRPr="006D55F8">
        <w:rPr>
          <w:rFonts w:ascii="Times New Roman" w:hAnsi="Times New Roman" w:cstheme="majorBidi"/>
        </w:rPr>
        <w:t xml:space="preserve">v českých zemích nebo k nim mají jasně prokazatelný vztah </w:t>
      </w:r>
      <w:r w:rsidR="00BB17E9" w:rsidRPr="006D55F8">
        <w:rPr>
          <w:rFonts w:ascii="Times New Roman" w:hAnsi="Times New Roman" w:cstheme="majorBidi"/>
        </w:rPr>
        <w:t xml:space="preserve">a vznikla </w:t>
      </w:r>
      <w:r w:rsidR="00E4085B" w:rsidRPr="006D55F8">
        <w:rPr>
          <w:rFonts w:ascii="Times New Roman" w:hAnsi="Times New Roman" w:cstheme="majorBidi"/>
        </w:rPr>
        <w:t xml:space="preserve">v časovém období od středověku až do roku 2020. </w:t>
      </w:r>
    </w:p>
    <w:p w:rsidR="00E4085B" w:rsidRPr="006D55F8" w:rsidRDefault="00E4085B" w:rsidP="00383E02">
      <w:pPr>
        <w:spacing w:line="360" w:lineRule="auto"/>
        <w:rPr>
          <w:rFonts w:ascii="Times New Roman" w:hAnsi="Times New Roman" w:cstheme="majorBidi"/>
        </w:rPr>
      </w:pPr>
      <w:r w:rsidRPr="006D55F8">
        <w:rPr>
          <w:rFonts w:ascii="Times New Roman" w:hAnsi="Times New Roman" w:cstheme="majorBidi"/>
        </w:rPr>
        <w:tab/>
        <w:t xml:space="preserve">Na mapě dnešní České republiky převzaté z </w:t>
      </w:r>
      <w:r w:rsidR="007B6E24" w:rsidRPr="006D55F8">
        <w:rPr>
          <w:rFonts w:ascii="Times New Roman" w:hAnsi="Times New Roman" w:cstheme="majorBidi"/>
        </w:rPr>
        <w:t>OpenStreetMap a Mapbox</w:t>
      </w:r>
      <w:r w:rsidRPr="006D55F8">
        <w:rPr>
          <w:rFonts w:ascii="Times New Roman" w:hAnsi="Times New Roman" w:cstheme="majorBidi"/>
        </w:rPr>
        <w:t xml:space="preserve">, jež se dá libovolně přibližovat či oddalovat, je umístěno celkem </w:t>
      </w:r>
      <w:r w:rsidR="007B6E24" w:rsidRPr="006D55F8">
        <w:rPr>
          <w:rFonts w:ascii="Times New Roman" w:hAnsi="Times New Roman" w:cstheme="majorBidi"/>
        </w:rPr>
        <w:t>91</w:t>
      </w:r>
      <w:r w:rsidRPr="006D55F8">
        <w:rPr>
          <w:rFonts w:ascii="Times New Roman" w:hAnsi="Times New Roman" w:cstheme="majorBidi"/>
        </w:rPr>
        <w:t xml:space="preserve"> bodů, které odpovídají místům výskytu dohledaných antisemitik. Body jsou barevně rozdělené celkem do pěti skupin odpovídajícím jednotlivým časovým obdobím: 12.–16. století, 17. –18. století, </w:t>
      </w:r>
      <w:r w:rsidR="007871D4" w:rsidRPr="006D55F8">
        <w:rPr>
          <w:rFonts w:ascii="Times New Roman" w:hAnsi="Times New Roman" w:cstheme="majorBidi"/>
        </w:rPr>
        <w:t>„d</w:t>
      </w:r>
      <w:r w:rsidRPr="006D55F8">
        <w:rPr>
          <w:rFonts w:ascii="Times New Roman" w:hAnsi="Times New Roman" w:cstheme="majorBidi"/>
        </w:rPr>
        <w:t>louhé 19. století</w:t>
      </w:r>
      <w:r w:rsidR="007871D4" w:rsidRPr="006D55F8">
        <w:rPr>
          <w:rFonts w:ascii="Times New Roman" w:hAnsi="Times New Roman" w:cstheme="majorBidi"/>
        </w:rPr>
        <w:t>“</w:t>
      </w:r>
      <w:r w:rsidRPr="006D55F8">
        <w:rPr>
          <w:rFonts w:ascii="Times New Roman" w:hAnsi="Times New Roman" w:cstheme="majorBidi"/>
        </w:rPr>
        <w:t xml:space="preserve">, 1914–1945 a 1945–2020. Prokliknutím každého označeného bodu na mapě se ukážou další informace k příslušnému časovému období a jeho další specifikaci (například kvantitativní údaje zahrnující absolutní a relativní četnost výskytu antisemitik v dané lokalitě a období). </w:t>
      </w:r>
    </w:p>
    <w:p w:rsidR="00E4085B" w:rsidRPr="006D55F8" w:rsidRDefault="00E4085B" w:rsidP="00383E02">
      <w:pPr>
        <w:spacing w:line="360" w:lineRule="auto"/>
        <w:contextualSpacing/>
        <w:rPr>
          <w:rFonts w:ascii="Times New Roman" w:hAnsi="Times New Roman" w:cstheme="majorBidi"/>
        </w:rPr>
      </w:pPr>
      <w:r w:rsidRPr="006D55F8">
        <w:rPr>
          <w:rFonts w:ascii="Times New Roman" w:hAnsi="Times New Roman" w:cstheme="majorBidi"/>
        </w:rPr>
        <w:lastRenderedPageBreak/>
        <w:tab/>
        <w:t xml:space="preserve">Celkem 50 vybraných bodů (pro každé období 10) nabízí reprezentativní zobrazení daného artefaktu s uvedením informací o jeho původu: datace, technika, materiál a místo současného umístění či zdroj původu. Těchto 50 vybraných děl tvoří reprezentativní průřez všemi zastoupenými časovými obdobími, ikonografickými náměty, výtvarnými technikami i materiály. Některá díla jsou navíc provázána prokliky s odbornými studiemi, které se vztahují k jejich ikonografickému námětu nebo časovému období. Konkrétně se jedná o následující studie: </w:t>
      </w:r>
      <w:r w:rsidRPr="006D55F8">
        <w:rPr>
          <w:rFonts w:ascii="Times New Roman" w:hAnsi="Times New Roman" w:cstheme="majorBidi"/>
          <w:i/>
          <w:iCs/>
        </w:rPr>
        <w:t>Metamorfózy „židovské prasnice“</w:t>
      </w:r>
      <w:r w:rsidRPr="006D55F8">
        <w:rPr>
          <w:rFonts w:ascii="Times New Roman" w:hAnsi="Times New Roman" w:cstheme="majorBidi"/>
        </w:rPr>
        <w:t xml:space="preserve"> (Jan Dienstbier), </w:t>
      </w:r>
      <w:r w:rsidRPr="006D55F8">
        <w:rPr>
          <w:rFonts w:ascii="Times New Roman" w:hAnsi="Times New Roman" w:cstheme="majorBidi"/>
          <w:i/>
          <w:iCs/>
        </w:rPr>
        <w:t>Lázeňský antisemitismus v Čechách a na Moravě</w:t>
      </w:r>
      <w:r w:rsidRPr="006D55F8">
        <w:rPr>
          <w:rFonts w:ascii="Times New Roman" w:hAnsi="Times New Roman" w:cstheme="majorBidi"/>
        </w:rPr>
        <w:t xml:space="preserve"> (Eva Janáčová), </w:t>
      </w:r>
      <w:r w:rsidRPr="006D55F8">
        <w:rPr>
          <w:rFonts w:ascii="Times New Roman" w:hAnsi="Times New Roman" w:cstheme="majorBidi"/>
          <w:i/>
          <w:iCs/>
        </w:rPr>
        <w:t>Antisemitismus v českých zemích po druhé světové válce a jeho vizualizace</w:t>
      </w:r>
      <w:r w:rsidRPr="006D55F8">
        <w:rPr>
          <w:rFonts w:ascii="Times New Roman" w:hAnsi="Times New Roman" w:cstheme="majorBidi"/>
        </w:rPr>
        <w:t xml:space="preserve"> (Blanka Soukupová), </w:t>
      </w:r>
      <w:r w:rsidRPr="006D55F8">
        <w:rPr>
          <w:rFonts w:ascii="Times New Roman" w:hAnsi="Times New Roman" w:cstheme="majorBidi"/>
          <w:i/>
          <w:iCs/>
        </w:rPr>
        <w:t>Současný vizuální antisemitismus v České republice</w:t>
      </w:r>
      <w:r w:rsidRPr="006D55F8">
        <w:rPr>
          <w:rFonts w:ascii="Times New Roman" w:hAnsi="Times New Roman" w:cstheme="majorBidi"/>
        </w:rPr>
        <w:t xml:space="preserve"> (Zbyněk Tarant). Uvedené odborné texty jsou rovněž umístěné v li</w:t>
      </w:r>
      <w:r w:rsidR="00F42AA5" w:rsidRPr="006D55F8">
        <w:rPr>
          <w:rFonts w:ascii="Times New Roman" w:hAnsi="Times New Roman" w:cstheme="majorBidi"/>
        </w:rPr>
        <w:t>š</w:t>
      </w:r>
      <w:r w:rsidRPr="006D55F8">
        <w:rPr>
          <w:rFonts w:ascii="Times New Roman" w:hAnsi="Times New Roman" w:cstheme="majorBidi"/>
        </w:rPr>
        <w:t xml:space="preserve">tě pod sebou na pravé straně </w:t>
      </w:r>
      <w:r w:rsidR="00F42AA5" w:rsidRPr="006D55F8">
        <w:rPr>
          <w:rFonts w:ascii="Times New Roman" w:hAnsi="Times New Roman" w:cstheme="majorBidi"/>
        </w:rPr>
        <w:t xml:space="preserve">domovské </w:t>
      </w:r>
      <w:r w:rsidRPr="006D55F8">
        <w:rPr>
          <w:rFonts w:ascii="Times New Roman" w:hAnsi="Times New Roman" w:cstheme="majorBidi"/>
        </w:rPr>
        <w:t xml:space="preserve">webové stránky. </w:t>
      </w:r>
    </w:p>
    <w:p w:rsidR="00703DD0" w:rsidRPr="006D55F8" w:rsidRDefault="00E4085B" w:rsidP="00111B86">
      <w:pPr>
        <w:spacing w:line="360" w:lineRule="auto"/>
        <w:contextualSpacing/>
        <w:rPr>
          <w:rFonts w:ascii="Times New Roman" w:hAnsi="Times New Roman" w:cstheme="majorBidi"/>
        </w:rPr>
      </w:pPr>
      <w:r w:rsidRPr="006D55F8">
        <w:rPr>
          <w:rFonts w:ascii="Times New Roman" w:hAnsi="Times New Roman" w:cstheme="majorBidi"/>
        </w:rPr>
        <w:tab/>
      </w:r>
    </w:p>
    <w:p w:rsidR="008F0439" w:rsidRDefault="008F0439" w:rsidP="00383E02">
      <w:pPr>
        <w:pStyle w:val="Nadpis2"/>
        <w:rPr>
          <w:rFonts w:ascii="Times New Roman" w:hAnsi="Times New Roman" w:cstheme="majorBidi"/>
        </w:rPr>
      </w:pPr>
      <w:bookmarkStart w:id="6" w:name="_Toc469002020"/>
      <w:r>
        <w:rPr>
          <w:rFonts w:ascii="Times New Roman" w:hAnsi="Times New Roman" w:cstheme="majorBidi"/>
        </w:rPr>
        <w:t xml:space="preserve">Listinná </w:t>
      </w:r>
      <w:r w:rsidR="00732756">
        <w:rPr>
          <w:rFonts w:ascii="Times New Roman" w:hAnsi="Times New Roman" w:cstheme="majorBidi"/>
        </w:rPr>
        <w:t>mapa</w:t>
      </w:r>
      <w:bookmarkEnd w:id="6"/>
    </w:p>
    <w:p w:rsidR="00E4085B" w:rsidRPr="008F0439" w:rsidRDefault="00E4085B" w:rsidP="008F0439">
      <w:pPr>
        <w:pStyle w:val="Zkladntext"/>
        <w:rPr>
          <w:rFonts w:ascii="Times New Roman" w:hAnsi="Times New Roman"/>
        </w:rPr>
      </w:pPr>
    </w:p>
    <w:p w:rsidR="00BB4E89" w:rsidRPr="006D55F8" w:rsidRDefault="00732756" w:rsidP="00732756">
      <w:pPr>
        <w:pStyle w:val="Zkladntext"/>
        <w:tabs>
          <w:tab w:val="left" w:pos="851"/>
        </w:tabs>
        <w:ind w:firstLine="0"/>
        <w:jc w:val="left"/>
        <w:rPr>
          <w:rFonts w:ascii="Times New Roman" w:hAnsi="Times New Roman" w:cstheme="majorBidi"/>
        </w:rPr>
      </w:pPr>
      <w:r>
        <w:rPr>
          <w:rFonts w:ascii="Times New Roman" w:hAnsi="Times New Roman" w:cstheme="majorBidi"/>
        </w:rPr>
        <w:tab/>
        <w:t xml:space="preserve">Do listinné mapy zahrnujeme přehled map a kvantitativních údajů, které se nacházejí v její webové verzi. Jsou k ní přiloženy i všechny výše zmíněné odborné studie. Pro lepší přehled má listinná podoba mapy na začátku svůj vlastní obsah. </w:t>
      </w:r>
    </w:p>
    <w:p w:rsidR="00383E02" w:rsidRDefault="00E27DFF" w:rsidP="00383E02">
      <w:pPr>
        <w:pStyle w:val="Nadpis1"/>
        <w:rPr>
          <w:rFonts w:ascii="Times New Roman" w:hAnsi="Times New Roman" w:cstheme="majorBidi"/>
        </w:rPr>
      </w:pPr>
      <w:bookmarkStart w:id="7" w:name="_Toc462301757"/>
      <w:bookmarkStart w:id="8" w:name="_Toc469002021"/>
      <w:r w:rsidRPr="006D55F8">
        <w:rPr>
          <w:rFonts w:ascii="Times New Roman" w:hAnsi="Times New Roman" w:cstheme="majorBidi"/>
        </w:rPr>
        <w:t>Návrh využití výsledku</w:t>
      </w:r>
      <w:bookmarkEnd w:id="7"/>
      <w:bookmarkEnd w:id="8"/>
    </w:p>
    <w:p w:rsidR="00BB4E89" w:rsidRPr="00383E02" w:rsidRDefault="00BB4E89" w:rsidP="00383E02">
      <w:pPr>
        <w:pStyle w:val="Zkladntext"/>
        <w:jc w:val="left"/>
        <w:rPr>
          <w:rFonts w:ascii="Times New Roman" w:hAnsi="Times New Roman"/>
        </w:rPr>
      </w:pPr>
    </w:p>
    <w:p w:rsidR="00732756" w:rsidRDefault="00E27DFF" w:rsidP="00383E02">
      <w:pPr>
        <w:pStyle w:val="Zkladntext"/>
        <w:jc w:val="left"/>
        <w:rPr>
          <w:rFonts w:ascii="Times New Roman" w:hAnsi="Times New Roman" w:cstheme="majorBidi"/>
        </w:rPr>
      </w:pPr>
      <w:r w:rsidRPr="006D55F8">
        <w:rPr>
          <w:rFonts w:ascii="Times New Roman" w:hAnsi="Times New Roman" w:cstheme="majorBidi"/>
        </w:rPr>
        <w:t>Hlavní funkcí mapy je e</w:t>
      </w:r>
      <w:r w:rsidR="008F0439">
        <w:rPr>
          <w:rFonts w:ascii="Times New Roman" w:hAnsi="Times New Roman" w:cstheme="majorBidi"/>
        </w:rPr>
        <w:t xml:space="preserve">dukace a prevence antisemitismu: je vhodným </w:t>
      </w:r>
      <w:r w:rsidRPr="006D55F8">
        <w:rPr>
          <w:rFonts w:ascii="Times New Roman" w:hAnsi="Times New Roman" w:cstheme="majorBidi"/>
        </w:rPr>
        <w:t>studijní</w:t>
      </w:r>
      <w:r w:rsidR="008F0439">
        <w:rPr>
          <w:rFonts w:ascii="Times New Roman" w:hAnsi="Times New Roman" w:cstheme="majorBidi"/>
        </w:rPr>
        <w:t>m</w:t>
      </w:r>
      <w:r w:rsidRPr="006D55F8">
        <w:rPr>
          <w:rFonts w:ascii="Times New Roman" w:hAnsi="Times New Roman" w:cstheme="majorBidi"/>
        </w:rPr>
        <w:t xml:space="preserve"> materiál</w:t>
      </w:r>
      <w:r w:rsidR="008F0439">
        <w:rPr>
          <w:rFonts w:ascii="Times New Roman" w:hAnsi="Times New Roman" w:cstheme="majorBidi"/>
        </w:rPr>
        <w:t>em</w:t>
      </w:r>
      <w:r w:rsidRPr="006D55F8">
        <w:rPr>
          <w:rFonts w:ascii="Times New Roman" w:hAnsi="Times New Roman" w:cstheme="majorBidi"/>
        </w:rPr>
        <w:t xml:space="preserve"> pro učitele</w:t>
      </w:r>
      <w:r w:rsidR="008F0439">
        <w:rPr>
          <w:rFonts w:ascii="Times New Roman" w:hAnsi="Times New Roman" w:cstheme="majorBidi"/>
        </w:rPr>
        <w:t>,</w:t>
      </w:r>
      <w:r w:rsidRPr="006D55F8">
        <w:rPr>
          <w:rFonts w:ascii="Times New Roman" w:hAnsi="Times New Roman" w:cstheme="majorBidi"/>
        </w:rPr>
        <w:t xml:space="preserve"> </w:t>
      </w:r>
      <w:r w:rsidR="008F0439">
        <w:rPr>
          <w:rFonts w:ascii="Times New Roman" w:hAnsi="Times New Roman" w:cstheme="majorBidi"/>
        </w:rPr>
        <w:t xml:space="preserve">žáky středních škol a gymnázií, ale také pro </w:t>
      </w:r>
      <w:r w:rsidRPr="006D55F8">
        <w:rPr>
          <w:rFonts w:ascii="Times New Roman" w:hAnsi="Times New Roman" w:cstheme="majorBidi"/>
        </w:rPr>
        <w:t>neziskové organizace, které se věnují otázce rasismu a lidských práv.</w:t>
      </w:r>
      <w:r w:rsidR="00BB17E9" w:rsidRPr="006D55F8">
        <w:rPr>
          <w:rFonts w:ascii="Times New Roman" w:hAnsi="Times New Roman" w:cstheme="majorBidi"/>
        </w:rPr>
        <w:t xml:space="preserve"> </w:t>
      </w:r>
      <w:r w:rsidR="00383E02">
        <w:rPr>
          <w:rFonts w:ascii="Times New Roman" w:hAnsi="Times New Roman" w:cstheme="majorBidi"/>
        </w:rPr>
        <w:t>Z</w:t>
      </w:r>
      <w:r w:rsidR="00111B86">
        <w:rPr>
          <w:rFonts w:ascii="Times New Roman" w:hAnsi="Times New Roman" w:cstheme="majorBidi"/>
        </w:rPr>
        <w:t>jednodušená verze map v tištěné</w:t>
      </w:r>
      <w:r w:rsidR="00383E02">
        <w:rPr>
          <w:rFonts w:ascii="Times New Roman" w:hAnsi="Times New Roman" w:cstheme="majorBidi"/>
        </w:rPr>
        <w:t xml:space="preserve"> </w:t>
      </w:r>
      <w:r w:rsidR="00111B86">
        <w:rPr>
          <w:rFonts w:ascii="Times New Roman" w:hAnsi="Times New Roman" w:cstheme="majorBidi"/>
        </w:rPr>
        <w:t xml:space="preserve">brožuře o </w:t>
      </w:r>
      <w:r w:rsidR="00383E02">
        <w:rPr>
          <w:rFonts w:ascii="Times New Roman" w:hAnsi="Times New Roman" w:cstheme="majorBidi"/>
        </w:rPr>
        <w:t>velikosti A4</w:t>
      </w:r>
      <w:r w:rsidR="008F0439">
        <w:rPr>
          <w:rFonts w:ascii="Times New Roman" w:hAnsi="Times New Roman" w:cstheme="majorBidi"/>
        </w:rPr>
        <w:t>, která odkazuje</w:t>
      </w:r>
      <w:r w:rsidR="00111B86">
        <w:rPr>
          <w:rFonts w:ascii="Times New Roman" w:hAnsi="Times New Roman" w:cstheme="majorBidi"/>
        </w:rPr>
        <w:t xml:space="preserve"> na webovou mapu</w:t>
      </w:r>
      <w:r w:rsidR="008F0439">
        <w:rPr>
          <w:rFonts w:ascii="Times New Roman" w:hAnsi="Times New Roman" w:cstheme="majorBidi"/>
        </w:rPr>
        <w:t xml:space="preserve"> a </w:t>
      </w:r>
      <w:r w:rsidR="00383E02">
        <w:rPr>
          <w:rFonts w:ascii="Times New Roman" w:hAnsi="Times New Roman" w:cstheme="majorBidi"/>
        </w:rPr>
        <w:t xml:space="preserve">vznikla nad rámec </w:t>
      </w:r>
      <w:r w:rsidR="00732756">
        <w:rPr>
          <w:rFonts w:ascii="Times New Roman" w:hAnsi="Times New Roman" w:cstheme="majorBidi"/>
        </w:rPr>
        <w:t>předkládaného</w:t>
      </w:r>
      <w:r w:rsidR="00383E02">
        <w:rPr>
          <w:rFonts w:ascii="Times New Roman" w:hAnsi="Times New Roman" w:cstheme="majorBidi"/>
        </w:rPr>
        <w:t xml:space="preserve"> výstupu, </w:t>
      </w:r>
      <w:r w:rsidR="008F0439">
        <w:rPr>
          <w:rFonts w:ascii="Times New Roman" w:hAnsi="Times New Roman" w:cstheme="majorBidi"/>
        </w:rPr>
        <w:t>poslouží</w:t>
      </w:r>
      <w:r w:rsidR="00383E02" w:rsidRPr="006D55F8">
        <w:rPr>
          <w:rFonts w:ascii="Times New Roman" w:hAnsi="Times New Roman" w:cstheme="majorBidi"/>
        </w:rPr>
        <w:t xml:space="preserve"> jako doprovodný materiál</w:t>
      </w:r>
      <w:r w:rsidR="00111B86">
        <w:rPr>
          <w:rFonts w:ascii="Times New Roman" w:hAnsi="Times New Roman" w:cstheme="majorBidi"/>
        </w:rPr>
        <w:t xml:space="preserve"> k </w:t>
      </w:r>
      <w:r w:rsidR="008F0439">
        <w:rPr>
          <w:rFonts w:ascii="Times New Roman" w:hAnsi="Times New Roman" w:cstheme="majorBidi"/>
        </w:rPr>
        <w:t xml:space="preserve">plánované </w:t>
      </w:r>
      <w:r w:rsidR="00111B86">
        <w:rPr>
          <w:rFonts w:ascii="Times New Roman" w:hAnsi="Times New Roman" w:cstheme="majorBidi"/>
        </w:rPr>
        <w:t>výstavě a</w:t>
      </w:r>
      <w:r w:rsidRPr="006D55F8">
        <w:rPr>
          <w:rFonts w:ascii="Times New Roman" w:hAnsi="Times New Roman" w:cstheme="majorBidi"/>
        </w:rPr>
        <w:t xml:space="preserve"> bude dále rozesílána do knihoven, kde bude k dispoz</w:t>
      </w:r>
      <w:r w:rsidR="008F0439">
        <w:rPr>
          <w:rFonts w:ascii="Times New Roman" w:hAnsi="Times New Roman" w:cstheme="majorBidi"/>
        </w:rPr>
        <w:t xml:space="preserve">ici laické i odborné veřejnosti, která se jejím prostřednictvím </w:t>
      </w:r>
      <w:r w:rsidR="00732756">
        <w:rPr>
          <w:rFonts w:ascii="Times New Roman" w:hAnsi="Times New Roman" w:cstheme="majorBidi"/>
        </w:rPr>
        <w:t>bude moci</w:t>
      </w:r>
      <w:r w:rsidR="008F0439">
        <w:rPr>
          <w:rFonts w:ascii="Times New Roman" w:hAnsi="Times New Roman" w:cstheme="majorBidi"/>
        </w:rPr>
        <w:t xml:space="preserve"> seznámit i s plnou verzí webové mapy. </w:t>
      </w:r>
    </w:p>
    <w:p w:rsidR="00732756" w:rsidRDefault="00732756" w:rsidP="00383E02">
      <w:pPr>
        <w:pStyle w:val="Zkladntext"/>
        <w:jc w:val="left"/>
        <w:rPr>
          <w:rFonts w:ascii="Times New Roman" w:hAnsi="Times New Roman" w:cstheme="majorBidi"/>
        </w:rPr>
      </w:pPr>
    </w:p>
    <w:p w:rsidR="00732756" w:rsidRDefault="00732756" w:rsidP="00383E02">
      <w:pPr>
        <w:pStyle w:val="Zkladntext"/>
        <w:jc w:val="left"/>
        <w:rPr>
          <w:rFonts w:ascii="Times New Roman" w:hAnsi="Times New Roman" w:cstheme="majorBidi"/>
        </w:rPr>
      </w:pPr>
    </w:p>
    <w:p w:rsidR="00732756" w:rsidRDefault="00732756" w:rsidP="00383E02">
      <w:pPr>
        <w:pStyle w:val="Zkladntext"/>
        <w:jc w:val="left"/>
        <w:rPr>
          <w:rFonts w:ascii="Times New Roman" w:hAnsi="Times New Roman" w:cstheme="majorBidi"/>
        </w:rPr>
      </w:pPr>
    </w:p>
    <w:p w:rsidR="00BB4E89" w:rsidRPr="006D55F8" w:rsidRDefault="00BB4E89" w:rsidP="00383E02">
      <w:pPr>
        <w:pStyle w:val="Zkladntext"/>
        <w:jc w:val="left"/>
        <w:rPr>
          <w:rFonts w:ascii="Times New Roman" w:hAnsi="Times New Roman" w:cstheme="majorBidi"/>
        </w:rPr>
      </w:pPr>
    </w:p>
    <w:p w:rsidR="00383E02" w:rsidRDefault="00E27DFF" w:rsidP="00383E02">
      <w:pPr>
        <w:pStyle w:val="Nadpis1"/>
        <w:rPr>
          <w:rFonts w:ascii="Times New Roman" w:hAnsi="Times New Roman" w:cstheme="majorBidi"/>
        </w:rPr>
      </w:pPr>
      <w:bookmarkStart w:id="9" w:name="_Toc462301758"/>
      <w:bookmarkStart w:id="10" w:name="_Toc469002022"/>
      <w:r w:rsidRPr="006D55F8">
        <w:rPr>
          <w:rFonts w:ascii="Times New Roman" w:hAnsi="Times New Roman" w:cstheme="majorBidi"/>
        </w:rPr>
        <w:lastRenderedPageBreak/>
        <w:t>Seznam literatury</w:t>
      </w:r>
      <w:bookmarkEnd w:id="9"/>
      <w:bookmarkEnd w:id="10"/>
    </w:p>
    <w:p w:rsidR="00BB4E89" w:rsidRPr="00383E02" w:rsidRDefault="00BB4E89" w:rsidP="00383E02">
      <w:pPr>
        <w:pStyle w:val="Zkladntext"/>
        <w:jc w:val="left"/>
        <w:rPr>
          <w:rFonts w:ascii="Times New Roman" w:hAnsi="Times New Roman"/>
        </w:rPr>
      </w:pPr>
    </w:p>
    <w:p w:rsidR="00BB4E89" w:rsidRPr="006D55F8" w:rsidRDefault="00E27DFF" w:rsidP="00383E02">
      <w:pPr>
        <w:pStyle w:val="Zkladntext"/>
        <w:ind w:firstLine="0"/>
        <w:jc w:val="left"/>
        <w:rPr>
          <w:rFonts w:ascii="Times New Roman" w:hAnsi="Times New Roman" w:cstheme="majorBidi"/>
        </w:rPr>
      </w:pPr>
      <w:r w:rsidRPr="006D55F8">
        <w:rPr>
          <w:rFonts w:ascii="Times New Roman" w:hAnsi="Times New Roman" w:cstheme="majorBidi"/>
        </w:rPr>
        <w:t xml:space="preserve">Seznam použité literatury a publikací, které předcházely výsledku </w:t>
      </w:r>
      <w:r w:rsidR="002320E0" w:rsidRPr="006D55F8">
        <w:rPr>
          <w:rFonts w:ascii="Times New Roman" w:hAnsi="Times New Roman" w:cstheme="majorBidi"/>
        </w:rPr>
        <w:t>„</w:t>
      </w:r>
      <w:r w:rsidRPr="006D55F8">
        <w:rPr>
          <w:rFonts w:ascii="Times New Roman" w:hAnsi="Times New Roman" w:cstheme="majorBidi"/>
        </w:rPr>
        <w:t>specializovaná mapa s odborným obsahem</w:t>
      </w:r>
      <w:r w:rsidR="002320E0" w:rsidRPr="006D55F8">
        <w:rPr>
          <w:rFonts w:ascii="Times New Roman" w:hAnsi="Times New Roman" w:cstheme="majorBidi"/>
        </w:rPr>
        <w:t>“</w:t>
      </w:r>
      <w:r w:rsidRPr="006D55F8">
        <w:rPr>
          <w:rFonts w:ascii="Times New Roman" w:hAnsi="Times New Roman" w:cstheme="majorBidi"/>
        </w:rPr>
        <w:t xml:space="preserve"> a byly publikovány:</w:t>
      </w:r>
    </w:p>
    <w:p w:rsidR="00B677F7" w:rsidRPr="006D55F8" w:rsidRDefault="00B677F7" w:rsidP="00383E02">
      <w:pPr>
        <w:pStyle w:val="Zkladntext"/>
        <w:ind w:firstLine="0"/>
        <w:jc w:val="left"/>
        <w:rPr>
          <w:rFonts w:ascii="Times New Roman" w:hAnsi="Times New Roman" w:cstheme="majorBidi"/>
        </w:rPr>
      </w:pP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Alzenberg,</w:t>
      </w:r>
      <w:r w:rsidRPr="006D55F8">
        <w:rPr>
          <w:rFonts w:ascii="Times New Roman" w:hAnsi="Times New Roman" w:cstheme="majorBidi"/>
          <w:lang w:val="en-US"/>
        </w:rPr>
        <w:t xml:space="preserve"> Salo. </w:t>
      </w:r>
      <w:r w:rsidRPr="006D55F8">
        <w:rPr>
          <w:rFonts w:ascii="Times New Roman" w:hAnsi="Times New Roman" w:cstheme="majorBidi"/>
          <w:i/>
          <w:lang w:val="en-US"/>
        </w:rPr>
        <w:t>Hatemail. Ant</w:t>
      </w:r>
      <w:r w:rsidR="00B677F7" w:rsidRPr="006D55F8">
        <w:rPr>
          <w:rFonts w:ascii="Times New Roman" w:hAnsi="Times New Roman" w:cstheme="majorBidi"/>
          <w:i/>
          <w:lang w:val="en-US"/>
        </w:rPr>
        <w:t>i-Semitism on Picture Postcards</w:t>
      </w:r>
      <w:r w:rsidR="00B677F7" w:rsidRPr="006D55F8">
        <w:rPr>
          <w:rFonts w:ascii="Times New Roman" w:hAnsi="Times New Roman" w:cstheme="majorBidi"/>
          <w:iCs/>
          <w:lang w:val="en-US"/>
        </w:rPr>
        <w:t>,</w:t>
      </w:r>
      <w:r w:rsidR="00B677F7" w:rsidRPr="006D55F8">
        <w:rPr>
          <w:rFonts w:ascii="Times New Roman" w:hAnsi="Times New Roman" w:cstheme="majorBidi"/>
          <w:lang w:val="en-US"/>
        </w:rPr>
        <w:t xml:space="preserve"> Lincoln, University of Nebraska Press</w:t>
      </w:r>
      <w:r w:rsidRPr="006D55F8">
        <w:rPr>
          <w:rFonts w:ascii="Times New Roman" w:hAnsi="Times New Roman" w:cstheme="majorBidi"/>
          <w:lang w:val="en-US"/>
        </w:rPr>
        <w:t xml:space="preserve"> 2013.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Bednařík</w:t>
      </w:r>
      <w:r w:rsidRPr="006D55F8">
        <w:rPr>
          <w:rFonts w:ascii="Times New Roman" w:hAnsi="Times New Roman" w:cstheme="majorBidi"/>
        </w:rPr>
        <w:t xml:space="preserve"> Petr, </w:t>
      </w:r>
      <w:r w:rsidRPr="006D55F8">
        <w:rPr>
          <w:rFonts w:ascii="Times New Roman" w:hAnsi="Times New Roman" w:cstheme="majorBidi"/>
          <w:i/>
        </w:rPr>
        <w:t>Arizace české kinematografie</w:t>
      </w:r>
      <w:r w:rsidRPr="006D55F8">
        <w:rPr>
          <w:rFonts w:ascii="Times New Roman" w:hAnsi="Times New Roman" w:cstheme="majorBidi"/>
        </w:rPr>
        <w:t>, Praha, Nakladatelství Karolinum 2003.</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Bednařík</w:t>
      </w:r>
      <w:r w:rsidRPr="006D55F8">
        <w:rPr>
          <w:rFonts w:ascii="Times New Roman" w:hAnsi="Times New Roman" w:cstheme="majorBidi"/>
          <w:lang w:val="en-US"/>
        </w:rPr>
        <w:t xml:space="preserve"> Petr, </w:t>
      </w:r>
      <w:r w:rsidRPr="006D55F8">
        <w:rPr>
          <w:rFonts w:ascii="Times New Roman" w:hAnsi="Times New Roman" w:cstheme="majorBidi"/>
        </w:rPr>
        <w:t>Jews in Czech Film and Television Production during Normalization, in: Holý Jiří (ed.),</w:t>
      </w:r>
      <w:r w:rsidRPr="006D55F8">
        <w:rPr>
          <w:rStyle w:val="apple-converted-space"/>
          <w:rFonts w:ascii="Times New Roman" w:hAnsi="Times New Roman" w:cstheme="majorBidi"/>
        </w:rPr>
        <w:t> </w:t>
      </w:r>
      <w:r w:rsidRPr="006D55F8">
        <w:rPr>
          <w:rStyle w:val="Zdraznn"/>
          <w:rFonts w:ascii="Times New Roman" w:hAnsi="Times New Roman" w:cstheme="majorBidi"/>
        </w:rPr>
        <w:t>The Representation of the Shoah in Literature and Film in Central Europe. 1970s and 1980s</w:t>
      </w:r>
      <w:r w:rsidRPr="006D55F8">
        <w:rPr>
          <w:rFonts w:ascii="Times New Roman" w:hAnsi="Times New Roman" w:cstheme="majorBidi"/>
        </w:rPr>
        <w:t>, Praha, Akropolis 2012, 207–216.</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Bednařík</w:t>
      </w:r>
      <w:r w:rsidRPr="006D55F8">
        <w:rPr>
          <w:rFonts w:ascii="Times New Roman" w:hAnsi="Times New Roman" w:cstheme="majorBidi"/>
        </w:rPr>
        <w:t xml:space="preserve"> Petr, Nacionalismus a antisemitismus v české kinematografii v období druhé republiky, in:</w:t>
      </w:r>
      <w:r w:rsidRPr="006D55F8">
        <w:rPr>
          <w:rStyle w:val="apple-converted-space"/>
          <w:rFonts w:ascii="Times New Roman" w:hAnsi="Times New Roman" w:cstheme="majorBidi"/>
        </w:rPr>
        <w:t> </w:t>
      </w:r>
      <w:r w:rsidRPr="006D55F8">
        <w:rPr>
          <w:rStyle w:val="Zdraznn"/>
          <w:rFonts w:ascii="Times New Roman" w:hAnsi="Times New Roman" w:cstheme="majorBidi"/>
        </w:rPr>
        <w:t>Bohemica Olomucensia – Symposiana I,</w:t>
      </w:r>
      <w:r w:rsidRPr="006D55F8">
        <w:rPr>
          <w:rStyle w:val="apple-converted-space"/>
          <w:rFonts w:ascii="Times New Roman" w:hAnsi="Times New Roman" w:cstheme="majorBidi"/>
        </w:rPr>
        <w:t> </w:t>
      </w:r>
      <w:r w:rsidRPr="006D55F8">
        <w:rPr>
          <w:rFonts w:ascii="Times New Roman" w:hAnsi="Times New Roman" w:cstheme="majorBidi"/>
        </w:rPr>
        <w:t>Olomouc, Univerzita Palackého 2/2009, 145–149.</w:t>
      </w:r>
    </w:p>
    <w:p w:rsidR="00BB4E89" w:rsidRPr="006D55F8" w:rsidRDefault="00E27DFF" w:rsidP="00383E02">
      <w:pPr>
        <w:spacing w:after="57"/>
        <w:ind w:left="567" w:hanging="567"/>
        <w:rPr>
          <w:rFonts w:ascii="Times New Roman" w:hAnsi="Times New Roman" w:cstheme="majorBidi"/>
        </w:rPr>
      </w:pPr>
      <w:bookmarkStart w:id="11" w:name="Reference-Bla.C5.BE.C3.AD.C4.8Dek-1958"/>
      <w:bookmarkEnd w:id="11"/>
      <w:r w:rsidRPr="006D55F8">
        <w:rPr>
          <w:rStyle w:val="Citace"/>
          <w:rFonts w:ascii="Times New Roman" w:hAnsi="Times New Roman" w:cstheme="majorBidi"/>
          <w:i w:val="0"/>
        </w:rPr>
        <w:t xml:space="preserve">BLAŽÍČEK Oldřich J., </w:t>
      </w:r>
      <w:r w:rsidRPr="006D55F8">
        <w:rPr>
          <w:rStyle w:val="Citace"/>
          <w:rFonts w:ascii="Times New Roman" w:hAnsi="Times New Roman" w:cstheme="majorBidi"/>
        </w:rPr>
        <w:t>Sochařství baroku v Čechách. Plastika 17. a 18. věku,</w:t>
      </w:r>
      <w:r w:rsidRPr="006D55F8">
        <w:rPr>
          <w:rStyle w:val="Citace"/>
          <w:rFonts w:ascii="Times New Roman" w:hAnsi="Times New Roman" w:cstheme="majorBidi"/>
          <w:i w:val="0"/>
        </w:rPr>
        <w:t xml:space="preserve"> Praha, Státní nakladatelství krásné literatury, hudby a umění 1958.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Brod</w:t>
      </w:r>
      <w:r w:rsidRPr="006D55F8">
        <w:rPr>
          <w:rFonts w:ascii="Times New Roman" w:hAnsi="Times New Roman" w:cstheme="majorBidi"/>
        </w:rPr>
        <w:t xml:space="preserve"> Petr, Židé v poválečném Československu, in:</w:t>
      </w:r>
      <w:r w:rsidRPr="006D55F8">
        <w:rPr>
          <w:rFonts w:ascii="Times New Roman" w:hAnsi="Times New Roman" w:cstheme="majorBidi"/>
          <w:i/>
        </w:rPr>
        <w:t xml:space="preserve"> </w:t>
      </w:r>
      <w:r w:rsidRPr="006D55F8">
        <w:rPr>
          <w:rFonts w:ascii="Times New Roman" w:hAnsi="Times New Roman" w:cstheme="majorBidi"/>
        </w:rPr>
        <w:t xml:space="preserve">Hoensch Jörg K. et al., </w:t>
      </w:r>
      <w:r w:rsidRPr="006D55F8">
        <w:rPr>
          <w:rFonts w:ascii="Times New Roman" w:hAnsi="Times New Roman" w:cstheme="majorBidi"/>
          <w:i/>
        </w:rPr>
        <w:t>Emancipácia Židov – antisemitizmus – prenasledovanie v Nemecku, Rakousko-Uhorsku, v českých zemiach a na Slovensku</w:t>
      </w:r>
      <w:r w:rsidRPr="006D55F8">
        <w:rPr>
          <w:rFonts w:ascii="Times New Roman" w:hAnsi="Times New Roman" w:cstheme="majorBidi"/>
        </w:rPr>
        <w:t>, Veda, Bratislava 1999, 177–189.</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Čapková</w:t>
      </w:r>
      <w:r w:rsidRPr="006D55F8">
        <w:rPr>
          <w:rFonts w:ascii="Times New Roman" w:hAnsi="Times New Roman" w:cstheme="majorBidi"/>
        </w:rPr>
        <w:t xml:space="preserve"> Kateřina, </w:t>
      </w:r>
      <w:r w:rsidRPr="006D55F8">
        <w:rPr>
          <w:rFonts w:ascii="Times New Roman" w:hAnsi="Times New Roman" w:cstheme="majorBidi"/>
          <w:i/>
        </w:rPr>
        <w:t>Čěši, Němci, Židé? Národní identita Židů v Čechách 1918–1938</w:t>
      </w:r>
      <w:r w:rsidRPr="006D55F8">
        <w:rPr>
          <w:rFonts w:ascii="Times New Roman" w:hAnsi="Times New Roman" w:cstheme="majorBidi"/>
        </w:rPr>
        <w:t>, Litomyšl, Paseka 2013.</w:t>
      </w:r>
      <w:r w:rsidRPr="006D55F8">
        <w:rPr>
          <w:rFonts w:ascii="Times New Roman" w:hAnsi="Times New Roman" w:cstheme="majorBidi"/>
          <w:i/>
        </w:rPr>
        <w:t xml:space="preserve">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Davis</w:t>
      </w:r>
      <w:r w:rsidRPr="006D55F8">
        <w:rPr>
          <w:rFonts w:ascii="Times New Roman" w:hAnsi="Times New Roman" w:cstheme="majorBidi"/>
        </w:rPr>
        <w:t xml:space="preserve"> Whitney, </w:t>
      </w:r>
      <w:r w:rsidRPr="006D55F8">
        <w:rPr>
          <w:rFonts w:ascii="Times New Roman" w:hAnsi="Times New Roman" w:cstheme="majorBidi"/>
          <w:i/>
        </w:rPr>
        <w:t>General Theory of Visual Culture</w:t>
      </w:r>
      <w:r w:rsidRPr="006D55F8">
        <w:rPr>
          <w:rFonts w:ascii="Times New Roman" w:hAnsi="Times New Roman" w:cstheme="majorBidi"/>
        </w:rPr>
        <w:t>, Princeton, Princeton University Press 2011.</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Dikovitskaya</w:t>
      </w:r>
      <w:r w:rsidRPr="006D55F8">
        <w:rPr>
          <w:rFonts w:ascii="Times New Roman" w:hAnsi="Times New Roman" w:cstheme="majorBidi"/>
        </w:rPr>
        <w:t xml:space="preserve"> Margaret, </w:t>
      </w:r>
      <w:r w:rsidRPr="006D55F8">
        <w:rPr>
          <w:rFonts w:ascii="Times New Roman" w:hAnsi="Times New Roman" w:cstheme="majorBidi"/>
          <w:i/>
        </w:rPr>
        <w:t>Visual Culture. The Study of the Visual after the Cultural Turn</w:t>
      </w:r>
      <w:r w:rsidRPr="006D55F8">
        <w:rPr>
          <w:rFonts w:ascii="Times New Roman" w:hAnsi="Times New Roman" w:cstheme="majorBidi"/>
        </w:rPr>
        <w:t>, Cambridge, MIT Press 2005.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Filipová</w:t>
      </w:r>
      <w:r w:rsidRPr="006D55F8">
        <w:rPr>
          <w:rFonts w:ascii="Times New Roman" w:hAnsi="Times New Roman" w:cstheme="majorBidi"/>
        </w:rPr>
        <w:t xml:space="preserve"> Marta – </w:t>
      </w:r>
      <w:r w:rsidRPr="006D55F8">
        <w:rPr>
          <w:rFonts w:ascii="Times New Roman" w:hAnsi="Times New Roman" w:cstheme="majorBidi"/>
          <w:caps/>
          <w:lang w:val="en-US"/>
        </w:rPr>
        <w:t>Rampley</w:t>
      </w:r>
      <w:r w:rsidRPr="006D55F8">
        <w:rPr>
          <w:rFonts w:ascii="Times New Roman" w:hAnsi="Times New Roman" w:cstheme="majorBidi"/>
        </w:rPr>
        <w:t xml:space="preserve"> Matthew (eds.), </w:t>
      </w:r>
      <w:r w:rsidRPr="006D55F8">
        <w:rPr>
          <w:rFonts w:ascii="Times New Roman" w:hAnsi="Times New Roman" w:cstheme="majorBidi"/>
          <w:i/>
          <w:iCs/>
        </w:rPr>
        <w:t>Možnosti vizuálních studií</w:t>
      </w:r>
      <w:r w:rsidRPr="006D55F8">
        <w:rPr>
          <w:rFonts w:ascii="Times New Roman" w:hAnsi="Times New Roman" w:cstheme="majorBidi"/>
        </w:rPr>
        <w:t>, Brno, Barrister &amp; Principal 2007.</w:t>
      </w:r>
      <w:r w:rsidRPr="006D55F8">
        <w:rPr>
          <w:rFonts w:ascii="Times New Roman" w:hAnsi="Times New Roman" w:cstheme="majorBidi"/>
          <w:lang w:val="en-US"/>
        </w:rPr>
        <w:t xml:space="preserve">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Frankl</w:t>
      </w:r>
      <w:r w:rsidRPr="006D55F8">
        <w:rPr>
          <w:rFonts w:ascii="Times New Roman" w:hAnsi="Times New Roman" w:cstheme="majorBidi"/>
          <w:lang w:val="de-DE"/>
        </w:rPr>
        <w:t xml:space="preserve"> Michal, Die „Endlösung der Judenfrage“ und die Narrative der Tschechischen Geschichte 1945–1989, in: </w:t>
      </w:r>
      <w:r w:rsidRPr="006D55F8">
        <w:rPr>
          <w:rFonts w:ascii="Times New Roman" w:hAnsi="Times New Roman" w:cstheme="majorBidi"/>
          <w:i/>
          <w:lang w:val="de-DE"/>
        </w:rPr>
        <w:t xml:space="preserve">Geschichschreibung zu den böhmischen Ländern im 20. </w:t>
      </w:r>
      <w:r w:rsidRPr="006D55F8">
        <w:rPr>
          <w:rFonts w:ascii="Times New Roman" w:hAnsi="Times New Roman" w:cstheme="majorBidi"/>
          <w:i/>
          <w:lang w:val="en-US"/>
        </w:rPr>
        <w:t>Jahrhundert. Wissenschaxstradionen – Instituionen – Diskurse</w:t>
      </w:r>
      <w:r w:rsidRPr="006D55F8">
        <w:rPr>
          <w:rFonts w:ascii="Times New Roman" w:hAnsi="Times New Roman" w:cstheme="majorBidi"/>
          <w:lang w:val="en-US"/>
        </w:rPr>
        <w:t>, München 2006, 255</w:t>
      </w:r>
      <w:r w:rsidRPr="006D55F8">
        <w:rPr>
          <w:rFonts w:ascii="Times New Roman" w:hAnsi="Times New Roman" w:cstheme="majorBidi"/>
        </w:rPr>
        <w:t>–</w:t>
      </w:r>
      <w:r w:rsidRPr="006D55F8">
        <w:rPr>
          <w:rFonts w:ascii="Times New Roman" w:hAnsi="Times New Roman" w:cstheme="majorBidi"/>
          <w:lang w:val="en-US"/>
        </w:rPr>
        <w:t>277.</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Frankl</w:t>
      </w:r>
      <w:r w:rsidRPr="006D55F8">
        <w:rPr>
          <w:rFonts w:ascii="Times New Roman" w:hAnsi="Times New Roman" w:cstheme="majorBidi"/>
          <w:lang w:val="en-US"/>
        </w:rPr>
        <w:t xml:space="preserve"> Michal, „</w:t>
      </w:r>
      <w:r w:rsidRPr="006D55F8">
        <w:rPr>
          <w:rFonts w:ascii="Times New Roman" w:hAnsi="Times New Roman" w:cstheme="majorBidi"/>
          <w:i/>
          <w:lang w:val="en-US"/>
        </w:rPr>
        <w:t xml:space="preserve">Emancipace od židů“. </w:t>
      </w:r>
      <w:r w:rsidRPr="006D55F8">
        <w:rPr>
          <w:rFonts w:ascii="Times New Roman" w:hAnsi="Times New Roman" w:cstheme="majorBidi"/>
          <w:i/>
          <w:lang w:val="de-DE"/>
        </w:rPr>
        <w:t>Český antisemitismus na konci 19. století</w:t>
      </w:r>
      <w:r w:rsidRPr="006D55F8">
        <w:rPr>
          <w:rFonts w:ascii="Times New Roman" w:hAnsi="Times New Roman" w:cstheme="majorBidi"/>
          <w:lang w:val="de-DE"/>
        </w:rPr>
        <w:t>, Litomyšl, Paseka 2007.</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Frankl</w:t>
      </w:r>
      <w:r w:rsidRPr="006D55F8">
        <w:rPr>
          <w:rFonts w:ascii="Times New Roman" w:hAnsi="Times New Roman" w:cstheme="majorBidi"/>
          <w:lang w:val="de-DE"/>
        </w:rPr>
        <w:t xml:space="preserve"> Michal – </w:t>
      </w:r>
      <w:r w:rsidRPr="006D55F8">
        <w:rPr>
          <w:rFonts w:ascii="Times New Roman" w:hAnsi="Times New Roman" w:cstheme="majorBidi"/>
          <w:caps/>
          <w:lang w:val="en-US"/>
        </w:rPr>
        <w:t>Szabó</w:t>
      </w:r>
      <w:r w:rsidRPr="006D55F8">
        <w:rPr>
          <w:rFonts w:ascii="Times New Roman" w:hAnsi="Times New Roman" w:cstheme="majorBidi"/>
          <w:lang w:val="de-DE"/>
        </w:rPr>
        <w:t xml:space="preserve"> Miloslav, </w:t>
      </w:r>
      <w:r w:rsidRPr="006D55F8">
        <w:rPr>
          <w:rFonts w:ascii="Times New Roman" w:hAnsi="Times New Roman" w:cstheme="majorBidi"/>
          <w:i/>
          <w:lang w:val="de-DE"/>
        </w:rPr>
        <w:t>Budování státu bez antisemitismu? Násilí, diskurz loajality a vznik Československa</w:t>
      </w:r>
      <w:r w:rsidRPr="006D55F8">
        <w:rPr>
          <w:rFonts w:ascii="Times New Roman" w:hAnsi="Times New Roman" w:cstheme="majorBidi"/>
          <w:lang w:val="de-DE"/>
        </w:rPr>
        <w:t xml:space="preserve">, Praha, Nakladatelství Lidové noviny, 2015.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Froese</w:t>
      </w:r>
      <w:r w:rsidRPr="006D55F8">
        <w:rPr>
          <w:rFonts w:ascii="Times New Roman" w:hAnsi="Times New Roman" w:cstheme="majorBidi"/>
          <w:lang w:val="de-DE"/>
        </w:rPr>
        <w:t xml:space="preserve"> Andreas, Katholischer Antisemitismus? Judenfeindliche Programmatik christlicher Parteien in der Ersten Tschechoslowakischen Republik (1918–1938), in: </w:t>
      </w:r>
      <w:r w:rsidRPr="006D55F8">
        <w:rPr>
          <w:rFonts w:ascii="Times New Roman" w:hAnsi="Times New Roman" w:cstheme="majorBidi"/>
          <w:i/>
          <w:lang w:val="de-DE"/>
        </w:rPr>
        <w:t>Teorie a praxe politického katolicismu 1870–2007</w:t>
      </w:r>
      <w:r w:rsidRPr="006D55F8">
        <w:rPr>
          <w:rFonts w:ascii="Times New Roman" w:hAnsi="Times New Roman" w:cstheme="majorBidi"/>
          <w:lang w:val="de-DE"/>
        </w:rPr>
        <w:t>, Brno 2008, 106–132.</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Fronk</w:t>
      </w:r>
      <w:r w:rsidRPr="006D55F8">
        <w:rPr>
          <w:rFonts w:ascii="Times New Roman" w:hAnsi="Times New Roman" w:cstheme="majorBidi"/>
          <w:lang w:val="de-DE"/>
        </w:rPr>
        <w:t xml:space="preserve"> Václav, </w:t>
      </w:r>
      <w:r w:rsidRPr="006D55F8">
        <w:rPr>
          <w:rFonts w:ascii="Times New Roman" w:hAnsi="Times New Roman" w:cstheme="majorBidi"/>
          <w:i/>
        </w:rPr>
        <w:t>Sebereflexe české společnosti. Přelom 19. a 20. století v perspektivě humoristických časopisů</w:t>
      </w:r>
      <w:r w:rsidRPr="006D55F8">
        <w:rPr>
          <w:rFonts w:ascii="Times New Roman" w:hAnsi="Times New Roman" w:cstheme="majorBidi"/>
        </w:rPr>
        <w:t xml:space="preserve"> / </w:t>
      </w:r>
      <w:r w:rsidRPr="006D55F8">
        <w:rPr>
          <w:rFonts w:ascii="Times New Roman" w:hAnsi="Times New Roman" w:cstheme="majorBidi"/>
          <w:i/>
          <w:lang w:val="en-US"/>
        </w:rPr>
        <w:t>Self-reflection of Czech society</w:t>
      </w:r>
      <w:r w:rsidRPr="006D55F8">
        <w:rPr>
          <w:rFonts w:ascii="Times New Roman" w:hAnsi="Times New Roman" w:cstheme="majorBidi"/>
          <w:lang w:val="en-US"/>
        </w:rPr>
        <w:t>, Praha 2011.</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Fuchs</w:t>
      </w:r>
      <w:r w:rsidRPr="006D55F8">
        <w:rPr>
          <w:rFonts w:ascii="Times New Roman" w:hAnsi="Times New Roman" w:cstheme="majorBidi"/>
          <w:lang w:val="de-DE"/>
        </w:rPr>
        <w:t xml:space="preserve"> Eduard, </w:t>
      </w:r>
      <w:r w:rsidRPr="006D55F8">
        <w:rPr>
          <w:rFonts w:ascii="Times New Roman" w:hAnsi="Times New Roman" w:cstheme="majorBidi"/>
          <w:i/>
          <w:lang w:val="de-DE"/>
        </w:rPr>
        <w:t>Die Juden in der Karikatur. Ein Beitrag zur Kulturgeschichte</w:t>
      </w:r>
      <w:r w:rsidRPr="006D55F8">
        <w:rPr>
          <w:rFonts w:ascii="Times New Roman" w:hAnsi="Times New Roman" w:cstheme="majorBidi"/>
          <w:lang w:val="de-DE"/>
        </w:rPr>
        <w:t>, München, Albert Langen, 1921.</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lastRenderedPageBreak/>
        <w:t>Haibl</w:t>
      </w:r>
      <w:r w:rsidRPr="006D55F8">
        <w:rPr>
          <w:rFonts w:ascii="Times New Roman" w:hAnsi="Times New Roman" w:cstheme="majorBidi"/>
          <w:lang w:val="de-DE"/>
        </w:rPr>
        <w:t xml:space="preserve"> Michaela, </w:t>
      </w:r>
      <w:r w:rsidRPr="006D55F8">
        <w:rPr>
          <w:rFonts w:ascii="Times New Roman" w:hAnsi="Times New Roman" w:cstheme="majorBidi"/>
          <w:i/>
          <w:lang w:val="de-DE"/>
        </w:rPr>
        <w:t>Zerrbild als Stereotyp. Visuelle Darstellungen von Juden zwischen 1850 und 190</w:t>
      </w:r>
      <w:r w:rsidRPr="006D55F8">
        <w:rPr>
          <w:rFonts w:ascii="Times New Roman" w:hAnsi="Times New Roman" w:cstheme="majorBidi"/>
          <w:lang w:val="de-DE"/>
        </w:rPr>
        <w:t>0, Berlin, Metropol 2000.</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Heřmanová</w:t>
      </w:r>
      <w:r w:rsidRPr="006D55F8">
        <w:rPr>
          <w:rFonts w:ascii="Times New Roman" w:hAnsi="Times New Roman" w:cstheme="majorBidi"/>
        </w:rPr>
        <w:t xml:space="preserve"> Eva – </w:t>
      </w:r>
      <w:r w:rsidRPr="006D55F8">
        <w:rPr>
          <w:rFonts w:ascii="Times New Roman" w:hAnsi="Times New Roman" w:cstheme="majorBidi"/>
          <w:caps/>
          <w:lang w:val="en-US"/>
        </w:rPr>
        <w:t>Chromý</w:t>
      </w:r>
      <w:r w:rsidRPr="006D55F8">
        <w:rPr>
          <w:rFonts w:ascii="Times New Roman" w:hAnsi="Times New Roman" w:cstheme="majorBidi"/>
        </w:rPr>
        <w:t xml:space="preserve"> Pavel a kol., </w:t>
      </w:r>
      <w:r w:rsidRPr="006D55F8">
        <w:rPr>
          <w:rFonts w:ascii="Times New Roman" w:hAnsi="Times New Roman" w:cstheme="majorBidi"/>
          <w:i/>
          <w:iCs/>
        </w:rPr>
        <w:t>Kulturní regiony a geografie kultury</w:t>
      </w:r>
      <w:r w:rsidRPr="006D55F8">
        <w:rPr>
          <w:rFonts w:ascii="Times New Roman" w:hAnsi="Times New Roman" w:cstheme="majorBidi"/>
        </w:rPr>
        <w:t>, Praha, ASPI 2009.</w:t>
      </w:r>
    </w:p>
    <w:p w:rsidR="00BB4E89" w:rsidRPr="006D55F8" w:rsidRDefault="00E27DFF" w:rsidP="00383E02">
      <w:pPr>
        <w:spacing w:after="57"/>
        <w:ind w:left="567" w:hanging="567"/>
        <w:rPr>
          <w:rFonts w:ascii="Times New Roman" w:hAnsi="Times New Roman" w:cstheme="majorBidi"/>
        </w:rPr>
      </w:pPr>
      <w:r w:rsidRPr="006D55F8">
        <w:rPr>
          <w:rStyle w:val="Citace"/>
          <w:rFonts w:ascii="Times New Roman" w:hAnsi="Times New Roman" w:cstheme="majorBidi"/>
          <w:i w:val="0"/>
        </w:rPr>
        <w:t xml:space="preserve">HOFMANN Josef, Geschichte der Juden in Kaaden. V. Fortsetzung, in: </w:t>
      </w:r>
      <w:r w:rsidRPr="006D55F8">
        <w:rPr>
          <w:rStyle w:val="Citace"/>
          <w:rFonts w:ascii="Times New Roman" w:hAnsi="Times New Roman" w:cstheme="majorBidi"/>
        </w:rPr>
        <w:t>Zeitschrift für die Geschichte der Juden in der Tschechoslowakei</w:t>
      </w:r>
      <w:r w:rsidRPr="006D55F8">
        <w:rPr>
          <w:rStyle w:val="Citace"/>
          <w:rFonts w:ascii="Times New Roman" w:hAnsi="Times New Roman" w:cstheme="majorBidi"/>
          <w:i w:val="0"/>
        </w:rPr>
        <w:t>, 1933, čís. 3–4.</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Holý</w:t>
      </w:r>
      <w:r w:rsidRPr="006D55F8">
        <w:rPr>
          <w:rFonts w:ascii="Times New Roman" w:hAnsi="Times New Roman" w:cstheme="majorBidi"/>
          <w:lang w:val="en-US"/>
        </w:rPr>
        <w:t xml:space="preserve"> Jiří (ed.), </w:t>
      </w:r>
      <w:r w:rsidRPr="006D55F8">
        <w:rPr>
          <w:rFonts w:ascii="Times New Roman" w:hAnsi="Times New Roman" w:cstheme="majorBidi"/>
          <w:i/>
          <w:lang w:val="en-US"/>
        </w:rPr>
        <w:t>Cizí i blízcí. Židé, literatura, kultura v českých zemích ve 20. století</w:t>
      </w:r>
      <w:r w:rsidRPr="006D55F8">
        <w:rPr>
          <w:rFonts w:ascii="Times New Roman" w:hAnsi="Times New Roman" w:cstheme="majorBidi"/>
          <w:lang w:val="en-US"/>
        </w:rPr>
        <w:t>, Praha, Akropolis, 2016.</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Chmelík</w:t>
      </w:r>
      <w:r w:rsidRPr="006D55F8">
        <w:rPr>
          <w:rFonts w:ascii="Times New Roman" w:hAnsi="Times New Roman" w:cstheme="majorBidi"/>
        </w:rPr>
        <w:t xml:space="preserve"> Jan,</w:t>
      </w:r>
      <w:r w:rsidRPr="006D55F8">
        <w:rPr>
          <w:rFonts w:ascii="Times New Roman" w:hAnsi="Times New Roman" w:cstheme="majorBidi"/>
          <w:i/>
        </w:rPr>
        <w:t xml:space="preserve"> Symbolika extremistických hnutí</w:t>
      </w:r>
      <w:r w:rsidRPr="006D55F8">
        <w:rPr>
          <w:rFonts w:ascii="Times New Roman" w:hAnsi="Times New Roman" w:cstheme="majorBidi"/>
        </w:rPr>
        <w:t>, Praha, Armex 2002.</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Janečková</w:t>
      </w:r>
      <w:r w:rsidRPr="006D55F8">
        <w:rPr>
          <w:rFonts w:ascii="Times New Roman" w:hAnsi="Times New Roman" w:cstheme="majorBidi"/>
        </w:rPr>
        <w:t xml:space="preserve"> Tereza, </w:t>
      </w:r>
      <w:r w:rsidRPr="006D55F8">
        <w:rPr>
          <w:rFonts w:ascii="Times New Roman" w:hAnsi="Times New Roman" w:cstheme="majorBidi"/>
          <w:i/>
        </w:rPr>
        <w:t xml:space="preserve">Vznik Československa v karikatuře a textech časopisu Humoristické listy 1918–1919 </w:t>
      </w:r>
      <w:r w:rsidRPr="006D55F8">
        <w:rPr>
          <w:rFonts w:ascii="Times New Roman" w:hAnsi="Times New Roman" w:cstheme="majorBidi"/>
        </w:rPr>
        <w:t>(bakalářská práce), Brno, Ústav hudební vědy FF MU 2014.</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Jensen</w:t>
      </w:r>
      <w:r w:rsidRPr="006D55F8">
        <w:rPr>
          <w:rFonts w:ascii="Times New Roman" w:hAnsi="Times New Roman" w:cstheme="majorBidi"/>
          <w:lang w:val="de-DE"/>
        </w:rPr>
        <w:t xml:space="preserve"> Uffa – </w:t>
      </w:r>
      <w:r w:rsidRPr="006D55F8">
        <w:rPr>
          <w:rFonts w:ascii="Times New Roman" w:hAnsi="Times New Roman" w:cstheme="majorBidi"/>
          <w:caps/>
          <w:lang w:val="en-US"/>
        </w:rPr>
        <w:t>Schüler</w:t>
      </w:r>
      <w:r w:rsidRPr="006D55F8">
        <w:rPr>
          <w:rFonts w:ascii="Times New Roman" w:hAnsi="Times New Roman" w:cstheme="majorBidi"/>
          <w:lang w:val="de-DE"/>
        </w:rPr>
        <w:t>-</w:t>
      </w:r>
      <w:r w:rsidRPr="006D55F8">
        <w:rPr>
          <w:rFonts w:ascii="Times New Roman" w:hAnsi="Times New Roman" w:cstheme="majorBidi"/>
          <w:caps/>
          <w:lang w:val="en-US"/>
        </w:rPr>
        <w:t>Springorum</w:t>
      </w:r>
      <w:r w:rsidRPr="006D55F8">
        <w:rPr>
          <w:rFonts w:ascii="Times New Roman" w:hAnsi="Times New Roman" w:cstheme="majorBidi"/>
          <w:lang w:val="de-DE"/>
        </w:rPr>
        <w:t xml:space="preserve"> Stefanie, Einführung: Gefühle gegen Juden. Die Emotionsgeschichte des Modernen Antisemitismus, in: </w:t>
      </w:r>
      <w:r w:rsidRPr="006D55F8">
        <w:rPr>
          <w:rFonts w:ascii="Times New Roman" w:hAnsi="Times New Roman" w:cstheme="majorBidi"/>
          <w:i/>
          <w:lang w:val="de-DE"/>
        </w:rPr>
        <w:t>Geschichte und Gesellschaft</w:t>
      </w:r>
      <w:r w:rsidRPr="006D55F8">
        <w:rPr>
          <w:rFonts w:ascii="Times New Roman" w:hAnsi="Times New Roman" w:cstheme="majorBidi"/>
          <w:lang w:val="de-DE"/>
        </w:rPr>
        <w:t xml:space="preserve"> XXXVIIII, 4/2013, 413–42.</w:t>
      </w:r>
    </w:p>
    <w:p w:rsidR="00BB4E89" w:rsidRPr="006D55F8" w:rsidRDefault="00E27DFF" w:rsidP="00383E02">
      <w:pPr>
        <w:spacing w:after="57"/>
        <w:ind w:left="567" w:hanging="567"/>
        <w:rPr>
          <w:rFonts w:ascii="Times New Roman" w:hAnsi="Times New Roman" w:cstheme="majorBidi"/>
        </w:rPr>
      </w:pPr>
      <w:r w:rsidRPr="006D55F8">
        <w:rPr>
          <w:rStyle w:val="Citace1"/>
          <w:rFonts w:ascii="Times New Roman" w:hAnsi="Times New Roman" w:cstheme="majorBidi"/>
          <w:i w:val="0"/>
          <w:iCs w:val="0"/>
          <w:caps/>
          <w:lang w:val="en-US"/>
        </w:rPr>
        <w:t>Kneidl</w:t>
      </w:r>
      <w:r w:rsidRPr="006D55F8">
        <w:rPr>
          <w:rStyle w:val="Citace1"/>
          <w:rFonts w:ascii="Times New Roman" w:hAnsi="Times New Roman" w:cstheme="majorBidi"/>
          <w:i w:val="0"/>
          <w:iCs w:val="0"/>
        </w:rPr>
        <w:t xml:space="preserve"> Pravoslav, </w:t>
      </w:r>
      <w:r w:rsidRPr="006D55F8">
        <w:rPr>
          <w:rStyle w:val="Citace1"/>
          <w:rFonts w:ascii="Times New Roman" w:hAnsi="Times New Roman" w:cstheme="majorBidi"/>
        </w:rPr>
        <w:t xml:space="preserve">Česká lidová grafika, </w:t>
      </w:r>
      <w:r w:rsidRPr="006D55F8">
        <w:rPr>
          <w:rStyle w:val="Citace1"/>
          <w:rFonts w:ascii="Times New Roman" w:hAnsi="Times New Roman" w:cstheme="majorBidi"/>
          <w:i w:val="0"/>
          <w:iCs w:val="0"/>
        </w:rPr>
        <w:t>Praha, Odeon, 1983.</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Krejčová</w:t>
      </w:r>
      <w:r w:rsidRPr="006D55F8">
        <w:rPr>
          <w:rFonts w:ascii="Times New Roman" w:hAnsi="Times New Roman" w:cstheme="majorBidi"/>
        </w:rPr>
        <w:t xml:space="preserve"> Helena, Český antisemitismus přelomu 30. a 40. let, in: </w:t>
      </w:r>
      <w:r w:rsidRPr="006D55F8">
        <w:rPr>
          <w:rFonts w:ascii="Times New Roman" w:hAnsi="Times New Roman" w:cstheme="majorBidi"/>
          <w:i/>
        </w:rPr>
        <w:t>Fenomén holocaust / The holocaust phenomenon</w:t>
      </w:r>
      <w:r w:rsidRPr="006D55F8">
        <w:rPr>
          <w:rFonts w:ascii="Times New Roman" w:hAnsi="Times New Roman" w:cstheme="majorBidi"/>
        </w:rPr>
        <w:t>, Sborník mezinárodní vědecké konference, Praha – Terezín 6. – 8. října 1999, Praha 1999, 65–67.</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Krejčová</w:t>
      </w:r>
      <w:r w:rsidRPr="006D55F8">
        <w:rPr>
          <w:rFonts w:ascii="Times New Roman" w:hAnsi="Times New Roman" w:cstheme="majorBidi"/>
        </w:rPr>
        <w:t xml:space="preserve"> Helena, Židovská komunita v Sudetech a její osudy po Mnichovu – 1938 / Die jüdische Gemeinde im Sudetenland und ihre Schicksale nach dem Münchener Abkommen – 1938, in: </w:t>
      </w:r>
      <w:r w:rsidRPr="006D55F8">
        <w:rPr>
          <w:rFonts w:ascii="Times New Roman" w:hAnsi="Times New Roman" w:cstheme="majorBidi"/>
          <w:i/>
        </w:rPr>
        <w:t xml:space="preserve">Židé v Sudetech </w:t>
      </w:r>
      <w:r w:rsidRPr="006D55F8">
        <w:rPr>
          <w:rFonts w:ascii="Times New Roman" w:hAnsi="Times New Roman" w:cstheme="majorBidi"/>
        </w:rPr>
        <w:t>–</w:t>
      </w:r>
      <w:r w:rsidRPr="006D55F8">
        <w:rPr>
          <w:rFonts w:ascii="Times New Roman" w:hAnsi="Times New Roman" w:cstheme="majorBidi"/>
          <w:i/>
        </w:rPr>
        <w:t xml:space="preserve"> Juden im Sudetenland</w:t>
      </w:r>
      <w:r w:rsidRPr="006D55F8">
        <w:rPr>
          <w:rFonts w:ascii="Times New Roman" w:hAnsi="Times New Roman" w:cstheme="majorBidi"/>
        </w:rPr>
        <w:t>,  Česká křesťanská akademie, Praha 2000, 129–152.</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Krekovičová</w:t>
      </w:r>
      <w:r w:rsidRPr="006D55F8">
        <w:rPr>
          <w:rFonts w:ascii="Times New Roman" w:hAnsi="Times New Roman" w:cstheme="majorBidi"/>
        </w:rPr>
        <w:t xml:space="preserve"> Eva – </w:t>
      </w:r>
      <w:r w:rsidRPr="006D55F8">
        <w:rPr>
          <w:rFonts w:ascii="Times New Roman" w:hAnsi="Times New Roman" w:cstheme="majorBidi"/>
          <w:caps/>
        </w:rPr>
        <w:t>Panczová</w:t>
      </w:r>
      <w:r w:rsidRPr="006D55F8">
        <w:rPr>
          <w:rFonts w:ascii="Times New Roman" w:hAnsi="Times New Roman" w:cstheme="majorBidi"/>
        </w:rPr>
        <w:t xml:space="preserve"> Zuzana, Obraz nepriateľa v počiatkoch slovenskej politickej karikatúry. Vizuálne stereotypy v časopise Černokňažník v rokoch 1861–1910, in: </w:t>
      </w:r>
      <w:r w:rsidRPr="006D55F8">
        <w:rPr>
          <w:rFonts w:ascii="Times New Roman" w:hAnsi="Times New Roman" w:cstheme="majorBidi"/>
          <w:i/>
        </w:rPr>
        <w:t>Slovenský národopis</w:t>
      </w:r>
      <w:r w:rsidRPr="006D55F8">
        <w:rPr>
          <w:rFonts w:ascii="Times New Roman" w:hAnsi="Times New Roman" w:cstheme="majorBidi"/>
        </w:rPr>
        <w:t xml:space="preserve"> 1/2013, 31–54.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Levy</w:t>
      </w:r>
      <w:r w:rsidRPr="006D55F8">
        <w:rPr>
          <w:rFonts w:ascii="Times New Roman" w:hAnsi="Times New Roman" w:cstheme="majorBidi"/>
        </w:rPr>
        <w:t xml:space="preserve"> Richard S. (ed.), </w:t>
      </w:r>
      <w:r w:rsidRPr="006D55F8">
        <w:rPr>
          <w:rFonts w:ascii="Times New Roman" w:hAnsi="Times New Roman" w:cstheme="majorBidi"/>
          <w:i/>
        </w:rPr>
        <w:t>Antisemitism. A Historical Encyclopedia of Prejudice and Persecution</w:t>
      </w:r>
      <w:r w:rsidRPr="006D55F8">
        <w:rPr>
          <w:rFonts w:ascii="Times New Roman" w:hAnsi="Times New Roman" w:cstheme="majorBidi"/>
        </w:rPr>
        <w:t>, Santa Barbara,  ABC-CLIO 2005.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Long</w:t>
      </w:r>
      <w:r w:rsidRPr="006D55F8">
        <w:rPr>
          <w:rFonts w:ascii="Times New Roman" w:hAnsi="Times New Roman" w:cstheme="majorBidi"/>
        </w:rPr>
        <w:t xml:space="preserve"> Washton Rose-Carol – </w:t>
      </w:r>
      <w:r w:rsidRPr="006D55F8">
        <w:rPr>
          <w:rFonts w:ascii="Times New Roman" w:hAnsi="Times New Roman" w:cstheme="majorBidi"/>
          <w:caps/>
          <w:lang w:val="en-US"/>
        </w:rPr>
        <w:t>Baigell</w:t>
      </w:r>
      <w:r w:rsidRPr="006D55F8">
        <w:rPr>
          <w:rFonts w:ascii="Times New Roman" w:hAnsi="Times New Roman" w:cstheme="majorBidi"/>
        </w:rPr>
        <w:t xml:space="preserve"> Matthew – </w:t>
      </w:r>
      <w:r w:rsidRPr="006D55F8">
        <w:rPr>
          <w:rFonts w:ascii="Times New Roman" w:hAnsi="Times New Roman" w:cstheme="majorBidi"/>
          <w:caps/>
          <w:lang w:val="en-US"/>
        </w:rPr>
        <w:t>Heyd</w:t>
      </w:r>
      <w:r w:rsidRPr="006D55F8">
        <w:rPr>
          <w:rFonts w:ascii="Times New Roman" w:hAnsi="Times New Roman" w:cstheme="majorBidi"/>
        </w:rPr>
        <w:t xml:space="preserve"> Milly (eds.), </w:t>
      </w:r>
      <w:r w:rsidRPr="006D55F8">
        <w:rPr>
          <w:rFonts w:ascii="Times New Roman" w:hAnsi="Times New Roman" w:cstheme="majorBidi"/>
          <w:i/>
        </w:rPr>
        <w:t>Jevish Dimensions in Modern Visual Culture. Antisemitism, Assimilation, Affirmation</w:t>
      </w:r>
      <w:r w:rsidRPr="006D55F8">
        <w:rPr>
          <w:rFonts w:ascii="Times New Roman" w:hAnsi="Times New Roman" w:cstheme="majorBidi"/>
        </w:rPr>
        <w:t>, Hanover, University Press of New England 2010.</w:t>
      </w:r>
    </w:p>
    <w:p w:rsidR="00BB4E89" w:rsidRPr="006D55F8" w:rsidRDefault="00E27DFF" w:rsidP="00383E02">
      <w:pPr>
        <w:spacing w:after="57"/>
        <w:ind w:left="567" w:hanging="567"/>
        <w:rPr>
          <w:rFonts w:ascii="Times New Roman" w:hAnsi="Times New Roman" w:cstheme="majorBidi"/>
        </w:rPr>
      </w:pPr>
      <w:bookmarkStart w:id="12" w:name="Reference-M.C3.A1grov.C3.A1-2012"/>
      <w:bookmarkEnd w:id="12"/>
      <w:r w:rsidRPr="006D55F8">
        <w:rPr>
          <w:rStyle w:val="Citace"/>
          <w:rFonts w:ascii="Times New Roman" w:hAnsi="Times New Roman" w:cstheme="majorBidi"/>
          <w:i w:val="0"/>
        </w:rPr>
        <w:t xml:space="preserve">MÁGROVÁ Klára, Svaté schody v Rumburku (1770–2012), in: </w:t>
      </w:r>
      <w:r w:rsidRPr="006D55F8">
        <w:rPr>
          <w:rStyle w:val="Citace"/>
          <w:rFonts w:ascii="Times New Roman" w:hAnsi="Times New Roman" w:cstheme="majorBidi"/>
        </w:rPr>
        <w:t>Mandava 2012,</w:t>
      </w:r>
      <w:r w:rsidRPr="006D55F8">
        <w:rPr>
          <w:rStyle w:val="Citace"/>
          <w:rFonts w:ascii="Times New Roman" w:hAnsi="Times New Roman" w:cstheme="majorBidi"/>
          <w:i w:val="0"/>
        </w:rPr>
        <w:t xml:space="preserve"> Varnsdorf, Kruh přátel muzea Varnsdorf, 2012, 22–28.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Matějková</w:t>
      </w:r>
      <w:r w:rsidRPr="006D55F8">
        <w:rPr>
          <w:rFonts w:ascii="Times New Roman" w:hAnsi="Times New Roman" w:cstheme="majorBidi"/>
        </w:rPr>
        <w:t xml:space="preserve"> Anna, </w:t>
      </w:r>
      <w:r w:rsidRPr="006D55F8">
        <w:rPr>
          <w:rFonts w:ascii="Times New Roman" w:hAnsi="Times New Roman" w:cstheme="majorBidi"/>
          <w:i/>
        </w:rPr>
        <w:t>Antisemitské stereotypy a časopis Arijský boj</w:t>
      </w:r>
      <w:r w:rsidRPr="006D55F8">
        <w:rPr>
          <w:rFonts w:ascii="Times New Roman" w:hAnsi="Times New Roman" w:cstheme="majorBidi"/>
        </w:rPr>
        <w:t xml:space="preserve"> (bakalářská práce), Praha, Ústav české literatury a literární vědy FF UK 2015.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McCombs</w:t>
      </w:r>
      <w:r w:rsidRPr="006D55F8">
        <w:rPr>
          <w:rFonts w:ascii="Times New Roman" w:hAnsi="Times New Roman" w:cstheme="majorBidi"/>
        </w:rPr>
        <w:t xml:space="preserve"> Maxwell, </w:t>
      </w:r>
      <w:r w:rsidRPr="006D55F8">
        <w:rPr>
          <w:rFonts w:ascii="Times New Roman" w:hAnsi="Times New Roman" w:cstheme="majorBidi"/>
          <w:i/>
        </w:rPr>
        <w:t>The Agenda-Setting Role of the Mass Media in the Shaping of Public Opinion</w:t>
      </w:r>
      <w:r w:rsidRPr="006D55F8">
        <w:rPr>
          <w:rFonts w:ascii="Times New Roman" w:hAnsi="Times New Roman" w:cstheme="majorBidi"/>
        </w:rPr>
        <w:t>, 2003.</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Med</w:t>
      </w:r>
      <w:r w:rsidRPr="006D55F8">
        <w:rPr>
          <w:rFonts w:ascii="Times New Roman" w:hAnsi="Times New Roman" w:cstheme="majorBidi"/>
        </w:rPr>
        <w:t xml:space="preserve"> Jaroslav, Problematika antisemitismu a česká kultura, in: </w:t>
      </w:r>
      <w:r w:rsidRPr="006D55F8">
        <w:rPr>
          <w:rFonts w:ascii="Times New Roman" w:hAnsi="Times New Roman" w:cstheme="majorBidi"/>
          <w:i/>
        </w:rPr>
        <w:t xml:space="preserve">Ars vivendi. Professori Jaromír </w:t>
      </w:r>
      <w:r w:rsidRPr="006D55F8">
        <w:rPr>
          <w:rFonts w:ascii="Times New Roman" w:hAnsi="Times New Roman" w:cstheme="majorBidi"/>
          <w:i/>
          <w:lang w:val="en-US"/>
        </w:rPr>
        <w:t>Homolka</w:t>
      </w:r>
      <w:r w:rsidRPr="006D55F8">
        <w:rPr>
          <w:rFonts w:ascii="Times New Roman" w:hAnsi="Times New Roman" w:cstheme="majorBidi"/>
          <w:i/>
        </w:rPr>
        <w:t xml:space="preserve"> ad honorem</w:t>
      </w:r>
      <w:r w:rsidRPr="006D55F8">
        <w:rPr>
          <w:rFonts w:ascii="Times New Roman" w:hAnsi="Times New Roman" w:cstheme="majorBidi"/>
        </w:rPr>
        <w:t>, Praha 2006, 461–473.</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Med</w:t>
      </w:r>
      <w:r w:rsidRPr="006D55F8">
        <w:rPr>
          <w:rFonts w:ascii="Times New Roman" w:hAnsi="Times New Roman" w:cstheme="majorBidi"/>
        </w:rPr>
        <w:t xml:space="preserve"> Jaroslav, Antisemitismus v české kultuře druhé republiky, in: </w:t>
      </w:r>
      <w:r w:rsidRPr="006D55F8">
        <w:rPr>
          <w:rFonts w:ascii="Times New Roman" w:hAnsi="Times New Roman" w:cstheme="majorBidi"/>
          <w:i/>
        </w:rPr>
        <w:t>Soudobé dějiny</w:t>
      </w:r>
      <w:r w:rsidRPr="006D55F8">
        <w:rPr>
          <w:rFonts w:ascii="Times New Roman" w:hAnsi="Times New Roman" w:cstheme="majorBidi"/>
        </w:rPr>
        <w:t>, 1/2008, 9–21.</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Merback</w:t>
      </w:r>
      <w:r w:rsidRPr="006D55F8">
        <w:rPr>
          <w:rFonts w:ascii="Times New Roman" w:hAnsi="Times New Roman" w:cstheme="majorBidi"/>
        </w:rPr>
        <w:t xml:space="preserve"> Mitchell B., </w:t>
      </w:r>
      <w:r w:rsidRPr="006D55F8">
        <w:rPr>
          <w:rFonts w:ascii="Times New Roman" w:hAnsi="Times New Roman" w:cstheme="majorBidi"/>
          <w:i/>
        </w:rPr>
        <w:t>Beyond the Yellow Badge. Anti-Judaism and Antisemitism in Medieval and Early Modern Visual Culture,</w:t>
      </w:r>
      <w:r w:rsidRPr="006D55F8">
        <w:rPr>
          <w:rFonts w:ascii="Times New Roman" w:hAnsi="Times New Roman" w:cstheme="majorBidi"/>
        </w:rPr>
        <w:t xml:space="preserve"> Boston, Brill 2008.</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Mirzoeff</w:t>
      </w:r>
      <w:r w:rsidRPr="006D55F8">
        <w:rPr>
          <w:rFonts w:ascii="Times New Roman" w:hAnsi="Times New Roman" w:cstheme="majorBidi"/>
        </w:rPr>
        <w:t xml:space="preserve"> Nicholas, </w:t>
      </w:r>
      <w:r w:rsidRPr="006D55F8">
        <w:rPr>
          <w:rFonts w:ascii="Times New Roman" w:hAnsi="Times New Roman" w:cstheme="majorBidi"/>
          <w:i/>
          <w:iCs/>
        </w:rPr>
        <w:t>Úvod do vizuální kultury</w:t>
      </w:r>
      <w:r w:rsidRPr="006D55F8">
        <w:rPr>
          <w:rFonts w:ascii="Times New Roman" w:hAnsi="Times New Roman" w:cstheme="majorBidi"/>
        </w:rPr>
        <w:t xml:space="preserve">, Praha, Academia 2012.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Nelson</w:t>
      </w:r>
      <w:r w:rsidRPr="006D55F8">
        <w:rPr>
          <w:rFonts w:ascii="Times New Roman" w:hAnsi="Times New Roman" w:cstheme="majorBidi"/>
        </w:rPr>
        <w:t xml:space="preserve"> Cary – </w:t>
      </w:r>
      <w:r w:rsidRPr="006D55F8">
        <w:rPr>
          <w:rFonts w:ascii="Times New Roman" w:hAnsi="Times New Roman" w:cstheme="majorBidi"/>
          <w:caps/>
          <w:lang w:val="en-US"/>
        </w:rPr>
        <w:t>Brahm</w:t>
      </w:r>
      <w:r w:rsidRPr="006D55F8">
        <w:rPr>
          <w:rFonts w:ascii="Times New Roman" w:hAnsi="Times New Roman" w:cstheme="majorBidi"/>
        </w:rPr>
        <w:t xml:space="preserve"> Gabriel Noah (eds.), </w:t>
      </w:r>
      <w:r w:rsidRPr="006D55F8">
        <w:rPr>
          <w:rFonts w:ascii="Times New Roman" w:hAnsi="Times New Roman" w:cstheme="majorBidi"/>
          <w:i/>
          <w:iCs/>
        </w:rPr>
        <w:t>The Case Against Academic Boycotts of Israel</w:t>
      </w:r>
      <w:r w:rsidRPr="006D55F8">
        <w:rPr>
          <w:rFonts w:ascii="Times New Roman" w:hAnsi="Times New Roman" w:cstheme="majorBidi"/>
          <w:iCs/>
        </w:rPr>
        <w:t xml:space="preserve">, </w:t>
      </w:r>
      <w:r w:rsidRPr="006D55F8">
        <w:rPr>
          <w:rFonts w:ascii="Times New Roman" w:hAnsi="Times New Roman" w:cstheme="majorBidi"/>
        </w:rPr>
        <w:t>Chicago,  MLA Members for Scholar's Rights 2015.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lastRenderedPageBreak/>
        <w:t>Pech</w:t>
      </w:r>
      <w:r w:rsidRPr="006D55F8">
        <w:rPr>
          <w:rFonts w:ascii="Times New Roman" w:hAnsi="Times New Roman" w:cstheme="majorBidi"/>
        </w:rPr>
        <w:t xml:space="preserve"> Milan, Avantgarda na pranýři. Radikálně konzervativní kritika moderního umění v letech 1938 – 1945, in: Miroslav Šmíed – František Záruba (eds.),</w:t>
      </w:r>
      <w:r w:rsidRPr="006D55F8">
        <w:rPr>
          <w:rFonts w:ascii="Times New Roman" w:hAnsi="Times New Roman" w:cstheme="majorBidi"/>
          <w:i/>
        </w:rPr>
        <w:t xml:space="preserve"> Obrazy uctívané, obdivované a interpretované</w:t>
      </w:r>
      <w:r w:rsidRPr="006D55F8">
        <w:rPr>
          <w:rFonts w:ascii="Times New Roman" w:hAnsi="Times New Roman" w:cstheme="majorBidi"/>
        </w:rPr>
        <w:t>, Opera Facultatis theologiae catholicae Universitas Carolinae Pragensis, Praha 2015, 460–470.</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Pech</w:t>
      </w:r>
      <w:r w:rsidRPr="006D55F8">
        <w:rPr>
          <w:rFonts w:ascii="Times New Roman" w:hAnsi="Times New Roman" w:cstheme="majorBidi"/>
        </w:rPr>
        <w:t xml:space="preserve"> Milan, Stav výtvarné</w:t>
      </w:r>
      <w:r w:rsidRPr="006D55F8">
        <w:rPr>
          <w:rStyle w:val="apple-converted-space"/>
          <w:rFonts w:ascii="Times New Roman" w:hAnsi="Times New Roman" w:cstheme="majorBidi"/>
        </w:rPr>
        <w:t> </w:t>
      </w:r>
      <w:r w:rsidRPr="006D55F8">
        <w:rPr>
          <w:rFonts w:ascii="Times New Roman" w:hAnsi="Times New Roman" w:cstheme="majorBidi"/>
        </w:rPr>
        <w:t>kultury</w:t>
      </w:r>
      <w:r w:rsidRPr="006D55F8">
        <w:rPr>
          <w:rStyle w:val="apple-converted-space"/>
          <w:rFonts w:ascii="Times New Roman" w:hAnsi="Times New Roman" w:cstheme="majorBidi"/>
        </w:rPr>
        <w:t> </w:t>
      </w:r>
      <w:r w:rsidRPr="006D55F8">
        <w:rPr>
          <w:rFonts w:ascii="Times New Roman" w:hAnsi="Times New Roman" w:cstheme="majorBidi"/>
        </w:rPr>
        <w:t xml:space="preserve">za druhé světové války v Praze, in: Fejtová Olga – Ledvinka Václav – Pešek Jiří (eds.), </w:t>
      </w:r>
      <w:r w:rsidRPr="006D55F8">
        <w:rPr>
          <w:rFonts w:ascii="Times New Roman" w:hAnsi="Times New Roman" w:cstheme="majorBidi"/>
          <w:i/>
          <w:iCs/>
        </w:rPr>
        <w:t>Evropská velkoměsta za druhé světové války. Každodennost okupovaného velkoměsta. Praha 1939–1945 v evropském srovnání. Sborník příspěvků z 24. vědecké konference Archivu hlavního města Prahy, uspořádané ve</w:t>
      </w:r>
      <w:r w:rsidRPr="006D55F8">
        <w:rPr>
          <w:rStyle w:val="apple-converted-space"/>
          <w:rFonts w:ascii="Times New Roman" w:hAnsi="Times New Roman" w:cstheme="majorBidi"/>
        </w:rPr>
        <w:t> </w:t>
      </w:r>
      <w:r w:rsidRPr="006D55F8">
        <w:rPr>
          <w:rFonts w:ascii="Times New Roman" w:hAnsi="Times New Roman" w:cstheme="majorBidi"/>
          <w:i/>
          <w:iCs/>
        </w:rPr>
        <w:t>spolupráci</w:t>
      </w:r>
      <w:r w:rsidRPr="006D55F8">
        <w:rPr>
          <w:rStyle w:val="apple-converted-space"/>
          <w:rFonts w:ascii="Times New Roman" w:hAnsi="Times New Roman" w:cstheme="majorBidi"/>
        </w:rPr>
        <w:t> </w:t>
      </w:r>
      <w:r w:rsidRPr="006D55F8">
        <w:rPr>
          <w:rFonts w:ascii="Times New Roman" w:hAnsi="Times New Roman" w:cstheme="majorBidi"/>
          <w:i/>
          <w:iCs/>
        </w:rPr>
        <w:t>s Institut</w:t>
      </w:r>
      <w:r w:rsidRPr="006D55F8">
        <w:rPr>
          <w:rStyle w:val="apple-converted-space"/>
          <w:rFonts w:ascii="Times New Roman" w:hAnsi="Times New Roman" w:cstheme="majorBidi"/>
        </w:rPr>
        <w:t> </w:t>
      </w:r>
      <w:r w:rsidRPr="006D55F8">
        <w:rPr>
          <w:rFonts w:ascii="Times New Roman" w:hAnsi="Times New Roman" w:cstheme="majorBidi"/>
          <w:i/>
          <w:iCs/>
        </w:rPr>
        <w:t>für Kultur und Geschichte der Deutschen im östlichen Europa Düsseldorf a s Institutem mezinárodních studií Fakulty sociálních věd Univerzity Karlovy ve dnech 11. a 12. října 2005 v Clam-Gallasově paláci v Praze</w:t>
      </w:r>
      <w:r w:rsidRPr="006D55F8">
        <w:rPr>
          <w:rFonts w:ascii="Times New Roman" w:hAnsi="Times New Roman" w:cstheme="majorBidi"/>
        </w:rPr>
        <w:t xml:space="preserve">, </w:t>
      </w:r>
      <w:r w:rsidRPr="006D55F8">
        <w:rPr>
          <w:rFonts w:ascii="Times New Roman" w:hAnsi="Times New Roman" w:cstheme="majorBidi"/>
          <w:iCs/>
        </w:rPr>
        <w:t>Praha,</w:t>
      </w:r>
      <w:r w:rsidRPr="006D55F8">
        <w:rPr>
          <w:rFonts w:ascii="Times New Roman" w:hAnsi="Times New Roman" w:cstheme="majorBidi"/>
          <w:i/>
          <w:iCs/>
        </w:rPr>
        <w:t xml:space="preserve"> </w:t>
      </w:r>
      <w:r w:rsidRPr="006D55F8">
        <w:rPr>
          <w:rFonts w:ascii="Times New Roman" w:hAnsi="Times New Roman" w:cstheme="majorBidi"/>
        </w:rPr>
        <w:t>Scriptorium – Archiv hlavního města Prahy, 2007, 263–278, 678–679.</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Podivínská</w:t>
      </w:r>
      <w:r w:rsidRPr="006D55F8">
        <w:rPr>
          <w:rFonts w:ascii="Times New Roman" w:hAnsi="Times New Roman" w:cstheme="majorBidi"/>
        </w:rPr>
        <w:t xml:space="preserve"> Ilona, </w:t>
      </w:r>
      <w:r w:rsidRPr="006D55F8">
        <w:rPr>
          <w:rFonts w:ascii="Times New Roman" w:hAnsi="Times New Roman" w:cstheme="majorBidi"/>
          <w:i/>
        </w:rPr>
        <w:t xml:space="preserve">Reflexe židovské identity jako deviantního faktoru v československých  filmech v letech 1945–1989 </w:t>
      </w:r>
      <w:r w:rsidRPr="006D55F8">
        <w:rPr>
          <w:rFonts w:ascii="Times New Roman" w:hAnsi="Times New Roman" w:cstheme="majorBidi"/>
        </w:rPr>
        <w:t>(diplomová práce), Brno, Ústav filmu a audiovizuální kultury FF MU 2015.</w:t>
      </w:r>
    </w:p>
    <w:p w:rsidR="00BB4E89" w:rsidRPr="006D55F8" w:rsidRDefault="00E27DFF" w:rsidP="00383E02">
      <w:pPr>
        <w:spacing w:after="57"/>
        <w:ind w:left="567" w:hanging="567"/>
        <w:rPr>
          <w:rFonts w:ascii="Times New Roman" w:hAnsi="Times New Roman" w:cstheme="majorBidi"/>
        </w:rPr>
      </w:pPr>
      <w:r w:rsidRPr="006D55F8">
        <w:rPr>
          <w:rStyle w:val="Citace1"/>
          <w:rFonts w:ascii="Times New Roman" w:hAnsi="Times New Roman" w:cstheme="majorBidi"/>
          <w:i w:val="0"/>
          <w:iCs w:val="0"/>
          <w:caps/>
          <w:lang w:val="en-US"/>
        </w:rPr>
        <w:t>Putík</w:t>
      </w:r>
      <w:r w:rsidRPr="006D55F8">
        <w:rPr>
          <w:rStyle w:val="Citace1"/>
          <w:rFonts w:ascii="Times New Roman" w:hAnsi="Times New Roman" w:cstheme="majorBidi"/>
          <w:i w:val="0"/>
          <w:iCs w:val="0"/>
        </w:rPr>
        <w:t xml:space="preserve"> Alexandr, The Hebrew Inscription on the Crucifix at Charles Bridge in Prague. The Case of Elias Backoffen and Berl Tabor in the Appelation Court, in: </w:t>
      </w:r>
      <w:r w:rsidRPr="006D55F8">
        <w:rPr>
          <w:rStyle w:val="Citace1"/>
          <w:rFonts w:ascii="Times New Roman" w:hAnsi="Times New Roman" w:cstheme="majorBidi"/>
        </w:rPr>
        <w:t>Judaica Bohemiae XXXII</w:t>
      </w:r>
      <w:r w:rsidRPr="006D55F8">
        <w:rPr>
          <w:rStyle w:val="Citace1"/>
          <w:rFonts w:ascii="Times New Roman" w:hAnsi="Times New Roman" w:cstheme="majorBidi"/>
          <w:i w:val="0"/>
          <w:iCs w:val="0"/>
        </w:rPr>
        <w:t>, Praha, Židovské muzeum v Praze 1997, 26–103.</w:t>
      </w:r>
    </w:p>
    <w:p w:rsidR="00BB4E89" w:rsidRPr="006D55F8" w:rsidRDefault="00E27DFF" w:rsidP="00383E02">
      <w:pPr>
        <w:spacing w:after="57"/>
        <w:ind w:left="567" w:hanging="567"/>
        <w:rPr>
          <w:rFonts w:ascii="Times New Roman" w:hAnsi="Times New Roman" w:cstheme="majorBidi"/>
        </w:rPr>
      </w:pPr>
      <w:bookmarkStart w:id="13" w:name="Reference-Ra.C5.A1ticov.C3.A1-2004"/>
      <w:bookmarkEnd w:id="13"/>
      <w:r w:rsidRPr="006D55F8">
        <w:rPr>
          <w:rStyle w:val="Citace"/>
          <w:rFonts w:ascii="Times New Roman" w:hAnsi="Times New Roman" w:cstheme="majorBidi"/>
          <w:i w:val="0"/>
        </w:rPr>
        <w:t xml:space="preserve">RAŠTICOVÁ Blanka, Z historie střeleckého spolku v Uherském Hradišti, in: Vlastimil Schildberger, </w:t>
      </w:r>
      <w:r w:rsidRPr="006D55F8">
        <w:rPr>
          <w:rStyle w:val="Citace"/>
          <w:rFonts w:ascii="Times New Roman" w:hAnsi="Times New Roman" w:cstheme="majorBidi"/>
        </w:rPr>
        <w:t>Střelecké spolky Moravy, Slezska a města Brna,</w:t>
      </w:r>
      <w:r w:rsidRPr="006D55F8">
        <w:rPr>
          <w:rStyle w:val="Citace"/>
          <w:rFonts w:ascii="Times New Roman" w:hAnsi="Times New Roman" w:cstheme="majorBidi"/>
          <w:i w:val="0"/>
        </w:rPr>
        <w:t xml:space="preserve"> Brno, Brněnský městský střelecký sbor 2004.</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Rataj</w:t>
      </w:r>
      <w:r w:rsidRPr="006D55F8">
        <w:rPr>
          <w:rFonts w:ascii="Times New Roman" w:hAnsi="Times New Roman" w:cstheme="majorBidi"/>
        </w:rPr>
        <w:t xml:space="preserve"> Jan, Český antisemitismus v proměnách let 1918–1945, in: </w:t>
      </w:r>
      <w:r w:rsidRPr="006D55F8">
        <w:rPr>
          <w:rFonts w:ascii="Times New Roman" w:hAnsi="Times New Roman" w:cstheme="majorBidi"/>
          <w:i/>
        </w:rPr>
        <w:t>Židé v české a polské občanské společnosti / Zydzi w polskim i czeskim spoleczenstwie obywatelskim</w:t>
      </w:r>
      <w:r w:rsidRPr="006D55F8">
        <w:rPr>
          <w:rFonts w:ascii="Times New Roman" w:hAnsi="Times New Roman" w:cstheme="majorBidi"/>
        </w:rPr>
        <w:t>, Praha 1999, 45–64.</w:t>
      </w:r>
    </w:p>
    <w:p w:rsidR="00BB4E89" w:rsidRPr="006D55F8" w:rsidRDefault="00E27DFF" w:rsidP="00383E02">
      <w:pPr>
        <w:ind w:left="567" w:hanging="567"/>
        <w:rPr>
          <w:rFonts w:ascii="Times New Roman" w:hAnsi="Times New Roman" w:cstheme="majorBidi"/>
        </w:rPr>
      </w:pPr>
      <w:bookmarkStart w:id="14" w:name="__RefHeading___Toc4313_292603266"/>
      <w:bookmarkEnd w:id="14"/>
      <w:r w:rsidRPr="006D55F8">
        <w:rPr>
          <w:rFonts w:ascii="Times New Roman" w:hAnsi="Times New Roman" w:cstheme="majorBidi"/>
          <w:caps/>
          <w:lang w:val="en-US"/>
        </w:rPr>
        <w:t>Rendell</w:t>
      </w:r>
      <w:r w:rsidRPr="006D55F8">
        <w:rPr>
          <w:rFonts w:ascii="Times New Roman" w:hAnsi="Times New Roman" w:cstheme="majorBidi"/>
          <w:lang w:val="en-US"/>
        </w:rPr>
        <w:t xml:space="preserve"> Kenneth W. – </w:t>
      </w:r>
      <w:r w:rsidRPr="006D55F8">
        <w:rPr>
          <w:rFonts w:ascii="Times New Roman" w:hAnsi="Times New Roman" w:cstheme="majorBidi"/>
          <w:caps/>
          <w:lang w:val="en-US"/>
        </w:rPr>
        <w:t>Heywood</w:t>
      </w:r>
      <w:r w:rsidRPr="006D55F8">
        <w:rPr>
          <w:rFonts w:ascii="Times New Roman" w:hAnsi="Times New Roman" w:cstheme="majorBidi"/>
          <w:lang w:val="en-US"/>
        </w:rPr>
        <w:t xml:space="preserve"> Samantha, </w:t>
      </w:r>
      <w:r w:rsidRPr="006D55F8">
        <w:rPr>
          <w:rFonts w:ascii="Times New Roman" w:hAnsi="Times New Roman" w:cstheme="majorBidi"/>
          <w:i/>
        </w:rPr>
        <w:t>The Power of Anti-Semitism. The March to the Holocaust 1919 –1939</w:t>
      </w:r>
      <w:r w:rsidRPr="006D55F8">
        <w:rPr>
          <w:rFonts w:ascii="Times New Roman" w:hAnsi="Times New Roman" w:cstheme="majorBidi"/>
        </w:rPr>
        <w:t xml:space="preserve">, Boston, Museum of World War II 2016.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Reitinger</w:t>
      </w:r>
      <w:r w:rsidRPr="006D55F8">
        <w:rPr>
          <w:rFonts w:ascii="Times New Roman" w:hAnsi="Times New Roman" w:cstheme="majorBidi"/>
          <w:lang w:val="en-US"/>
        </w:rPr>
        <w:t xml:space="preserve"> Lukáš – </w:t>
      </w:r>
      <w:r w:rsidRPr="006D55F8">
        <w:rPr>
          <w:rFonts w:ascii="Times New Roman" w:hAnsi="Times New Roman" w:cstheme="majorBidi"/>
          <w:caps/>
          <w:lang w:val="en-US"/>
        </w:rPr>
        <w:t>Soukup</w:t>
      </w:r>
      <w:r w:rsidRPr="006D55F8">
        <w:rPr>
          <w:rFonts w:ascii="Times New Roman" w:hAnsi="Times New Roman" w:cstheme="majorBidi"/>
          <w:lang w:val="en-US"/>
        </w:rPr>
        <w:t xml:space="preserve"> Daniel, The Krumlov Liber Depictus. On its Creation and Depiction of Jews, in: Judaica Bohemiae L, č. 2, 2015, 5–44.</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Rousová</w:t>
      </w:r>
      <w:r w:rsidRPr="006D55F8">
        <w:rPr>
          <w:rFonts w:ascii="Times New Roman" w:hAnsi="Times New Roman" w:cstheme="majorBidi"/>
          <w:lang w:val="en-US"/>
        </w:rPr>
        <w:t xml:space="preserve"> Hana (ed.),</w:t>
      </w:r>
      <w:r w:rsidRPr="006D55F8">
        <w:rPr>
          <w:rStyle w:val="apple-converted-space"/>
          <w:rFonts w:ascii="Times New Roman" w:hAnsi="Times New Roman" w:cstheme="majorBidi"/>
          <w:lang w:val="en-US"/>
        </w:rPr>
        <w:t> </w:t>
      </w:r>
      <w:r w:rsidRPr="006D55F8">
        <w:rPr>
          <w:rFonts w:ascii="Times New Roman" w:hAnsi="Times New Roman" w:cstheme="majorBidi"/>
          <w:i/>
          <w:iCs/>
          <w:lang w:val="en-US"/>
        </w:rPr>
        <w:t>Konec avantgardy? Od mnichovské dohody ke komunistickému převratu</w:t>
      </w:r>
      <w:r w:rsidRPr="006D55F8">
        <w:rPr>
          <w:rFonts w:ascii="Times New Roman" w:hAnsi="Times New Roman" w:cstheme="majorBidi"/>
          <w:lang w:val="en-US"/>
        </w:rPr>
        <w:t>, Řevnice, Arbor vitae 2011.</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Said</w:t>
      </w:r>
      <w:r w:rsidRPr="006D55F8">
        <w:rPr>
          <w:rFonts w:ascii="Times New Roman" w:hAnsi="Times New Roman" w:cstheme="majorBidi"/>
        </w:rPr>
        <w:t xml:space="preserve"> Edward, </w:t>
      </w:r>
      <w:r w:rsidRPr="006D55F8">
        <w:rPr>
          <w:rFonts w:ascii="Times New Roman" w:hAnsi="Times New Roman" w:cstheme="majorBidi"/>
          <w:i/>
          <w:iCs/>
        </w:rPr>
        <w:t>Orientalismus</w:t>
      </w:r>
      <w:r w:rsidRPr="006D55F8">
        <w:rPr>
          <w:rFonts w:ascii="Times New Roman" w:hAnsi="Times New Roman" w:cstheme="majorBidi"/>
        </w:rPr>
        <w:t>, Paseka, Praha 2006.</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Schäfer</w:t>
      </w:r>
      <w:r w:rsidRPr="006D55F8">
        <w:rPr>
          <w:rFonts w:ascii="Times New Roman" w:hAnsi="Times New Roman" w:cstheme="majorBidi"/>
          <w:lang w:val="de-DE"/>
        </w:rPr>
        <w:t xml:space="preserve"> Julia, </w:t>
      </w:r>
      <w:r w:rsidRPr="006D55F8">
        <w:rPr>
          <w:rFonts w:ascii="Times New Roman" w:hAnsi="Times New Roman" w:cstheme="majorBidi"/>
          <w:i/>
          <w:lang w:val="de-DE"/>
        </w:rPr>
        <w:t xml:space="preserve">Vermessen </w:t>
      </w:r>
      <w:r w:rsidRPr="006D55F8">
        <w:rPr>
          <w:rFonts w:ascii="Times New Roman" w:hAnsi="Times New Roman" w:cstheme="majorBidi"/>
          <w:lang w:val="de-DE"/>
        </w:rPr>
        <w:t>–</w:t>
      </w:r>
      <w:r w:rsidRPr="006D55F8">
        <w:rPr>
          <w:rFonts w:ascii="Times New Roman" w:hAnsi="Times New Roman" w:cstheme="majorBidi"/>
          <w:i/>
          <w:lang w:val="de-DE"/>
        </w:rPr>
        <w:t xml:space="preserve"> gezeichnet </w:t>
      </w:r>
      <w:r w:rsidRPr="006D55F8">
        <w:rPr>
          <w:rFonts w:ascii="Times New Roman" w:hAnsi="Times New Roman" w:cstheme="majorBidi"/>
          <w:lang w:val="de-DE"/>
        </w:rPr>
        <w:t>–</w:t>
      </w:r>
      <w:r w:rsidRPr="006D55F8">
        <w:rPr>
          <w:rFonts w:ascii="Times New Roman" w:hAnsi="Times New Roman" w:cstheme="majorBidi"/>
          <w:i/>
          <w:lang w:val="de-DE"/>
        </w:rPr>
        <w:t xml:space="preserve"> verlacht. Judenbilder in populären Zeitschriften 1918</w:t>
      </w:r>
      <w:r w:rsidRPr="006D55F8">
        <w:rPr>
          <w:rFonts w:ascii="Times New Roman" w:hAnsi="Times New Roman" w:cstheme="majorBidi"/>
          <w:lang w:val="de-DE"/>
        </w:rPr>
        <w:t>–</w:t>
      </w:r>
      <w:r w:rsidRPr="006D55F8">
        <w:rPr>
          <w:rFonts w:ascii="Times New Roman" w:hAnsi="Times New Roman" w:cstheme="majorBidi"/>
          <w:i/>
          <w:lang w:val="de-DE"/>
        </w:rPr>
        <w:t>1933</w:t>
      </w:r>
      <w:r w:rsidRPr="006D55F8">
        <w:rPr>
          <w:rFonts w:ascii="Times New Roman" w:hAnsi="Times New Roman" w:cstheme="majorBidi"/>
          <w:lang w:val="de-DE"/>
        </w:rPr>
        <w:t>, Frankfurt am Main – New York, Campus 2005.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Small</w:t>
      </w:r>
      <w:r w:rsidRPr="006D55F8">
        <w:rPr>
          <w:rFonts w:ascii="Times New Roman" w:hAnsi="Times New Roman" w:cstheme="majorBidi"/>
        </w:rPr>
        <w:t xml:space="preserve"> Charles Asher (ed.), </w:t>
      </w:r>
      <w:r w:rsidRPr="006D55F8">
        <w:rPr>
          <w:rFonts w:ascii="Times New Roman" w:hAnsi="Times New Roman" w:cstheme="majorBidi"/>
          <w:i/>
          <w:iCs/>
        </w:rPr>
        <w:t>The Yale Papers – Antisemitism in Comparative Perspective</w:t>
      </w:r>
      <w:r w:rsidRPr="006D55F8">
        <w:rPr>
          <w:rFonts w:ascii="Times New Roman" w:hAnsi="Times New Roman" w:cstheme="majorBidi"/>
        </w:rPr>
        <w:t>, New York, Institute for the Study of Global Antisemitism and Policy 2015.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Scheufele</w:t>
      </w:r>
      <w:r w:rsidRPr="006D55F8">
        <w:rPr>
          <w:rFonts w:ascii="Times New Roman" w:hAnsi="Times New Roman" w:cstheme="majorBidi"/>
        </w:rPr>
        <w:t xml:space="preserve"> Dietram A., Agenda Setting, Priming, and Framing Revisited. Another Look at Cognitive Effects of Political Communication, in: </w:t>
      </w:r>
      <w:r w:rsidRPr="006D55F8">
        <w:rPr>
          <w:rStyle w:val="Zdraznn"/>
          <w:rFonts w:ascii="Times New Roman" w:hAnsi="Times New Roman" w:cstheme="majorBidi"/>
        </w:rPr>
        <w:t xml:space="preserve">Mass Communication &amp; Society </w:t>
      </w:r>
      <w:r w:rsidRPr="006D55F8">
        <w:rPr>
          <w:rStyle w:val="Zdraznn"/>
          <w:rFonts w:ascii="Times New Roman" w:hAnsi="Times New Roman" w:cstheme="majorBidi"/>
          <w:i w:val="0"/>
          <w:iCs w:val="0"/>
        </w:rPr>
        <w:t xml:space="preserve">III, </w:t>
      </w:r>
      <w:r w:rsidRPr="006D55F8">
        <w:rPr>
          <w:rFonts w:ascii="Times New Roman" w:hAnsi="Times New Roman" w:cstheme="majorBidi"/>
          <w:i/>
        </w:rPr>
        <w:t>2-3/</w:t>
      </w:r>
      <w:r w:rsidRPr="006D55F8">
        <w:rPr>
          <w:rStyle w:val="Zdraznn"/>
          <w:rFonts w:ascii="Times New Roman" w:hAnsi="Times New Roman" w:cstheme="majorBidi"/>
          <w:i w:val="0"/>
          <w:iCs w:val="0"/>
        </w:rPr>
        <w:t>2000,</w:t>
      </w:r>
      <w:r w:rsidRPr="006D55F8">
        <w:rPr>
          <w:rStyle w:val="Zdraznn"/>
          <w:rFonts w:ascii="Times New Roman" w:hAnsi="Times New Roman" w:cstheme="majorBidi"/>
        </w:rPr>
        <w:t xml:space="preserve">  </w:t>
      </w:r>
      <w:r w:rsidRPr="006D55F8">
        <w:rPr>
          <w:rFonts w:ascii="Times New Roman" w:hAnsi="Times New Roman" w:cstheme="majorBidi"/>
        </w:rPr>
        <w:t>297–316.</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Schoeps</w:t>
      </w:r>
      <w:r w:rsidRPr="006D55F8">
        <w:rPr>
          <w:rFonts w:ascii="Times New Roman" w:hAnsi="Times New Roman" w:cstheme="majorBidi"/>
        </w:rPr>
        <w:t xml:space="preserve"> Julius – </w:t>
      </w:r>
      <w:r w:rsidRPr="006D55F8">
        <w:rPr>
          <w:rFonts w:ascii="Times New Roman" w:hAnsi="Times New Roman" w:cstheme="majorBidi"/>
          <w:caps/>
          <w:lang w:val="en-US"/>
        </w:rPr>
        <w:t>Schlör</w:t>
      </w:r>
      <w:r w:rsidRPr="006D55F8">
        <w:rPr>
          <w:rFonts w:ascii="Times New Roman" w:hAnsi="Times New Roman" w:cstheme="majorBidi"/>
        </w:rPr>
        <w:t xml:space="preserve"> Joachim, </w:t>
      </w:r>
      <w:r w:rsidRPr="006D55F8">
        <w:rPr>
          <w:rFonts w:ascii="Times New Roman" w:hAnsi="Times New Roman" w:cstheme="majorBidi"/>
          <w:i/>
        </w:rPr>
        <w:t>Antisemitismus.Vorurteile und Mythen</w:t>
      </w:r>
      <w:r w:rsidRPr="006D55F8">
        <w:rPr>
          <w:rFonts w:ascii="Times New Roman" w:hAnsi="Times New Roman" w:cstheme="majorBidi"/>
        </w:rPr>
        <w:t xml:space="preserve">, München, Piper 1995.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Schreckenberg</w:t>
      </w:r>
      <w:r w:rsidRPr="006D55F8">
        <w:rPr>
          <w:rFonts w:ascii="Times New Roman" w:hAnsi="Times New Roman" w:cstheme="majorBidi"/>
        </w:rPr>
        <w:t xml:space="preserve"> Heinz, </w:t>
      </w:r>
      <w:r w:rsidRPr="006D55F8">
        <w:rPr>
          <w:rFonts w:ascii="Times New Roman" w:hAnsi="Times New Roman" w:cstheme="majorBidi"/>
          <w:i/>
        </w:rPr>
        <w:t>Die Juden in der Kunst Europas. Ein historischer Bildatlas</w:t>
      </w:r>
      <w:r w:rsidRPr="006D55F8">
        <w:rPr>
          <w:rFonts w:ascii="Times New Roman" w:hAnsi="Times New Roman" w:cstheme="majorBidi"/>
        </w:rPr>
        <w:t xml:space="preserve">, Göttingen,  Vandenhoeck &amp; Ruprecht / Herder 1996.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Soukup</w:t>
      </w:r>
      <w:r w:rsidRPr="006D55F8">
        <w:rPr>
          <w:rStyle w:val="Citace1"/>
          <w:rFonts w:ascii="Times New Roman" w:hAnsi="Times New Roman" w:cstheme="majorBidi"/>
        </w:rPr>
        <w:t xml:space="preserve"> Daniel, </w:t>
      </w:r>
      <w:r w:rsidRPr="006D55F8">
        <w:rPr>
          <w:rStyle w:val="Citace1"/>
          <w:rFonts w:ascii="Times New Roman" w:hAnsi="Times New Roman" w:cstheme="majorBidi"/>
          <w:i w:val="0"/>
          <w:iCs w:val="0"/>
        </w:rPr>
        <w:t xml:space="preserve">Ikonografie uzavřené společnosti. Obrazový cyklus znesvěcení hostií Židy z Hostouně, in: </w:t>
      </w:r>
      <w:r w:rsidRPr="006D55F8">
        <w:rPr>
          <w:rStyle w:val="Citace1"/>
          <w:rFonts w:ascii="Times New Roman" w:hAnsi="Times New Roman" w:cstheme="majorBidi"/>
        </w:rPr>
        <w:t>Minulostí západočeského kraje XLVI</w:t>
      </w:r>
      <w:r w:rsidRPr="006D55F8">
        <w:rPr>
          <w:rStyle w:val="Citace1"/>
          <w:rFonts w:ascii="Times New Roman" w:hAnsi="Times New Roman" w:cstheme="majorBidi"/>
          <w:i w:val="0"/>
          <w:iCs w:val="0"/>
        </w:rPr>
        <w:t xml:space="preserve">, Archiv města Plzně, Plzeň 2011, 108–131. </w:t>
      </w:r>
    </w:p>
    <w:p w:rsidR="00BB4E89" w:rsidRPr="006D55F8" w:rsidRDefault="00E27DFF" w:rsidP="00383E02">
      <w:pPr>
        <w:spacing w:after="57"/>
        <w:ind w:left="567" w:hanging="567"/>
        <w:rPr>
          <w:rFonts w:ascii="Times New Roman" w:hAnsi="Times New Roman" w:cstheme="majorBidi"/>
        </w:rPr>
      </w:pPr>
      <w:r w:rsidRPr="006D55F8">
        <w:rPr>
          <w:rStyle w:val="Citace1"/>
          <w:rFonts w:ascii="Times New Roman" w:hAnsi="Times New Roman" w:cstheme="majorBidi"/>
          <w:i w:val="0"/>
          <w:iCs w:val="0"/>
          <w:caps/>
          <w:lang w:val="en-US"/>
        </w:rPr>
        <w:t>Soukup</w:t>
      </w:r>
      <w:r w:rsidRPr="006D55F8">
        <w:rPr>
          <w:rStyle w:val="Citace1"/>
          <w:rFonts w:ascii="Times New Roman" w:hAnsi="Times New Roman" w:cstheme="majorBidi"/>
          <w:i w:val="0"/>
          <w:iCs w:val="0"/>
        </w:rPr>
        <w:t xml:space="preserve"> Daniel, Šimon Abeles. Zrození barokní legendy, in: </w:t>
      </w:r>
      <w:r w:rsidRPr="006D55F8">
        <w:rPr>
          <w:rStyle w:val="Citace1"/>
          <w:rFonts w:ascii="Times New Roman" w:hAnsi="Times New Roman" w:cstheme="majorBidi"/>
        </w:rPr>
        <w:t>Česká literatura. Časopis pro literární vědu</w:t>
      </w:r>
      <w:r w:rsidRPr="006D55F8">
        <w:rPr>
          <w:rStyle w:val="Citace1"/>
          <w:rFonts w:ascii="Times New Roman" w:hAnsi="Times New Roman" w:cstheme="majorBidi"/>
          <w:i w:val="0"/>
          <w:iCs w:val="0"/>
        </w:rPr>
        <w:t>, LVII/3, 2009, 346–371.</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Szabó</w:t>
      </w:r>
      <w:r w:rsidRPr="006D55F8">
        <w:rPr>
          <w:rFonts w:ascii="Times New Roman" w:hAnsi="Times New Roman" w:cstheme="majorBidi"/>
        </w:rPr>
        <w:t xml:space="preserve"> Miloslav, „Palestinam occidentalem.“ Karikatúra ako prameň výskumu rakúsko-uhorského antisemitizmu na prelome 19. a 20. Storočí, in: Feriancová Alena – Glejtek Miroslav, </w:t>
      </w:r>
      <w:r w:rsidRPr="006D55F8">
        <w:rPr>
          <w:rFonts w:ascii="Times New Roman" w:hAnsi="Times New Roman" w:cstheme="majorBidi"/>
          <w:i/>
        </w:rPr>
        <w:t xml:space="preserve">Prameň – </w:t>
      </w:r>
      <w:r w:rsidRPr="006D55F8">
        <w:rPr>
          <w:rFonts w:ascii="Times New Roman" w:hAnsi="Times New Roman" w:cstheme="majorBidi"/>
          <w:i/>
        </w:rPr>
        <w:lastRenderedPageBreak/>
        <w:t>jeho funkcia, význam, interpretácia a limity v historickom výskume</w:t>
      </w:r>
      <w:r w:rsidRPr="006D55F8">
        <w:rPr>
          <w:rFonts w:ascii="Times New Roman" w:hAnsi="Times New Roman" w:cstheme="majorBidi"/>
        </w:rPr>
        <w:t xml:space="preserve">, Univerzita Konštantína Filozofa v Nitre, Nitra 2010, 129–139.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Šebek</w:t>
      </w:r>
      <w:r w:rsidRPr="006D55F8">
        <w:rPr>
          <w:rFonts w:ascii="Times New Roman" w:hAnsi="Times New Roman" w:cstheme="majorBidi"/>
          <w:lang w:val="de-DE"/>
        </w:rPr>
        <w:t xml:space="preserve"> Jaroslav, Antisemitismus v sudetoněmeckém katolickém prostředí 1918–1938 / Der Antisemitismus im sudetendeutschen katholischen Milieu 1918–1938, in: </w:t>
      </w:r>
      <w:r w:rsidRPr="006D55F8">
        <w:rPr>
          <w:rFonts w:ascii="Times New Roman" w:hAnsi="Times New Roman" w:cstheme="majorBidi"/>
          <w:i/>
          <w:lang w:val="de-DE"/>
        </w:rPr>
        <w:t>Židé v Sudetech / Juden im Sudetenland</w:t>
      </w:r>
      <w:r w:rsidRPr="006D55F8">
        <w:rPr>
          <w:rFonts w:ascii="Times New Roman" w:hAnsi="Times New Roman" w:cstheme="majorBidi"/>
          <w:lang w:val="de-DE"/>
        </w:rPr>
        <w:t>, Česká křesťanská akademie, Praha 2000, 87–99.</w:t>
      </w:r>
    </w:p>
    <w:p w:rsidR="00BB4E89" w:rsidRPr="006D55F8" w:rsidRDefault="00E27DFF" w:rsidP="00383E02">
      <w:pPr>
        <w:spacing w:after="57"/>
        <w:ind w:left="567" w:hanging="567"/>
        <w:rPr>
          <w:rFonts w:ascii="Times New Roman" w:hAnsi="Times New Roman" w:cstheme="majorBidi"/>
        </w:rPr>
      </w:pPr>
      <w:r w:rsidRPr="006D55F8">
        <w:rPr>
          <w:rStyle w:val="Citace"/>
          <w:rFonts w:ascii="Times New Roman" w:hAnsi="Times New Roman" w:cstheme="majorBidi"/>
          <w:i w:val="0"/>
          <w:lang w:val="de-DE"/>
        </w:rPr>
        <w:t xml:space="preserve">ŠIMKOVÁ Táňa, Stavební vývoj kostela Nanebevzetí Panny Marie v Krupce, in: </w:t>
      </w:r>
      <w:r w:rsidRPr="006D55F8">
        <w:rPr>
          <w:rStyle w:val="Citace"/>
          <w:rFonts w:ascii="Times New Roman" w:hAnsi="Times New Roman" w:cstheme="majorBidi"/>
          <w:lang w:val="de-DE"/>
        </w:rPr>
        <w:t>Monumentorum Custos 2014</w:t>
      </w:r>
      <w:r w:rsidRPr="006D55F8">
        <w:rPr>
          <w:rStyle w:val="Citace"/>
          <w:rFonts w:ascii="Times New Roman" w:hAnsi="Times New Roman" w:cstheme="majorBidi"/>
          <w:i w:val="0"/>
          <w:lang w:val="de-DE"/>
        </w:rPr>
        <w:t xml:space="preserve">, 2015, 31–48. </w:t>
      </w:r>
    </w:p>
    <w:p w:rsidR="00BB4E89" w:rsidRPr="006D55F8" w:rsidRDefault="00E27DFF" w:rsidP="00383E02">
      <w:pPr>
        <w:spacing w:after="57"/>
        <w:ind w:left="567" w:hanging="567"/>
        <w:rPr>
          <w:rFonts w:ascii="Times New Roman" w:hAnsi="Times New Roman" w:cstheme="majorBidi"/>
        </w:rPr>
      </w:pPr>
      <w:r w:rsidRPr="006D55F8">
        <w:rPr>
          <w:rStyle w:val="Citace"/>
          <w:rFonts w:ascii="Times New Roman" w:hAnsi="Times New Roman" w:cstheme="majorBidi"/>
          <w:lang w:val="de-DE"/>
        </w:rPr>
        <w:t>Tajnosti depozitářů aneb předměty s příběhem. Tajemné příběhy z muzeí a galerií Ústeckého kraje,</w:t>
      </w:r>
      <w:r w:rsidRPr="006D55F8">
        <w:rPr>
          <w:rStyle w:val="Citace"/>
          <w:rFonts w:ascii="Times New Roman" w:hAnsi="Times New Roman" w:cstheme="majorBidi"/>
          <w:i w:val="0"/>
          <w:lang w:val="de-DE"/>
        </w:rPr>
        <w:t xml:space="preserve"> Teplice, Regionální muzeum v Teplicích 2007.</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Tarant</w:t>
      </w:r>
      <w:r w:rsidRPr="006D55F8">
        <w:rPr>
          <w:rFonts w:ascii="Times New Roman" w:hAnsi="Times New Roman" w:cstheme="majorBidi"/>
        </w:rPr>
        <w:t xml:space="preserve"> Zbyněk – </w:t>
      </w:r>
      <w:r w:rsidRPr="006D55F8">
        <w:rPr>
          <w:rFonts w:ascii="Times New Roman" w:hAnsi="Times New Roman" w:cstheme="majorBidi"/>
          <w:caps/>
        </w:rPr>
        <w:t>Tydlitátová</w:t>
      </w:r>
      <w:r w:rsidRPr="006D55F8">
        <w:rPr>
          <w:rFonts w:ascii="Times New Roman" w:hAnsi="Times New Roman" w:cstheme="majorBidi"/>
        </w:rPr>
        <w:t xml:space="preserve"> Věra, </w:t>
      </w:r>
      <w:r w:rsidRPr="006D55F8">
        <w:rPr>
          <w:rFonts w:ascii="Times New Roman" w:hAnsi="Times New Roman" w:cstheme="majorBidi"/>
          <w:i/>
          <w:iCs/>
        </w:rPr>
        <w:t>Na počátku bylo slovo. Verbální projevy antisemitismu v moderním českém diskurzu</w:t>
      </w:r>
      <w:r w:rsidRPr="006D55F8">
        <w:rPr>
          <w:rFonts w:ascii="Times New Roman" w:hAnsi="Times New Roman" w:cstheme="majorBidi"/>
        </w:rPr>
        <w:t>, Plzeň, ZČU v Plzni 2017.</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Tarant</w:t>
      </w:r>
      <w:r w:rsidRPr="006D55F8">
        <w:rPr>
          <w:rFonts w:ascii="Times New Roman" w:hAnsi="Times New Roman" w:cstheme="majorBidi"/>
        </w:rPr>
        <w:t xml:space="preserve"> Zbyněk – </w:t>
      </w:r>
      <w:r w:rsidRPr="006D55F8">
        <w:rPr>
          <w:rFonts w:ascii="Times New Roman" w:hAnsi="Times New Roman" w:cstheme="majorBidi"/>
          <w:caps/>
        </w:rPr>
        <w:t>Tydlitátová</w:t>
      </w:r>
      <w:r w:rsidRPr="006D55F8">
        <w:rPr>
          <w:rFonts w:ascii="Times New Roman" w:hAnsi="Times New Roman" w:cstheme="majorBidi"/>
        </w:rPr>
        <w:t xml:space="preserve"> Věra, </w:t>
      </w:r>
      <w:r w:rsidRPr="006D55F8">
        <w:rPr>
          <w:rFonts w:ascii="Times New Roman" w:hAnsi="Times New Roman" w:cstheme="majorBidi"/>
          <w:i/>
          <w:iCs/>
        </w:rPr>
        <w:t>Spiknutí – Úloha antisemitských konspiračních teorií ve veřejném a politickém diskurzu</w:t>
      </w:r>
      <w:r w:rsidRPr="006D55F8">
        <w:rPr>
          <w:rFonts w:ascii="Times New Roman" w:hAnsi="Times New Roman" w:cstheme="majorBidi"/>
        </w:rPr>
        <w:t>, Plzeň, ZČU v Plzni 2015.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Toman</w:t>
      </w:r>
      <w:r w:rsidRPr="006D55F8">
        <w:rPr>
          <w:rFonts w:ascii="Times New Roman" w:hAnsi="Times New Roman" w:cstheme="majorBidi"/>
          <w:lang w:val="en-US"/>
        </w:rPr>
        <w:t xml:space="preserve"> Oldřich, </w:t>
      </w:r>
      <w:r w:rsidRPr="006D55F8">
        <w:rPr>
          <w:rFonts w:ascii="Times New Roman" w:hAnsi="Times New Roman" w:cstheme="majorBidi"/>
        </w:rPr>
        <w:t xml:space="preserve">Dostaveníčko všech pokrokových lidí. Kupkova putovní výstava 1905–1907 a její ohlas, in: </w:t>
      </w:r>
      <w:r w:rsidRPr="006D55F8">
        <w:rPr>
          <w:rFonts w:ascii="Times New Roman" w:hAnsi="Times New Roman" w:cstheme="majorBidi"/>
          <w:i/>
        </w:rPr>
        <w:t>Umění</w:t>
      </w:r>
      <w:r w:rsidRPr="006D55F8">
        <w:rPr>
          <w:rFonts w:ascii="Times New Roman" w:hAnsi="Times New Roman" w:cstheme="majorBidi"/>
        </w:rPr>
        <w:t xml:space="preserve"> XXXXVII, 4/1999, 309–320. </w:t>
      </w:r>
    </w:p>
    <w:p w:rsidR="00BB4E89" w:rsidRPr="006D55F8" w:rsidRDefault="00E27DFF" w:rsidP="00383E02">
      <w:pPr>
        <w:rPr>
          <w:rFonts w:ascii="Times New Roman" w:hAnsi="Times New Roman" w:cstheme="majorBidi"/>
        </w:rPr>
      </w:pPr>
      <w:r w:rsidRPr="006D55F8">
        <w:rPr>
          <w:rFonts w:ascii="Times New Roman" w:hAnsi="Times New Roman" w:cstheme="majorBidi"/>
          <w:caps/>
          <w:lang w:val="en-US"/>
        </w:rPr>
        <w:t>Toman</w:t>
      </w:r>
      <w:r w:rsidRPr="006D55F8">
        <w:rPr>
          <w:rFonts w:ascii="Times New Roman" w:hAnsi="Times New Roman" w:cstheme="majorBidi"/>
        </w:rPr>
        <w:t xml:space="preserve"> Oldřich, </w:t>
      </w:r>
      <w:r w:rsidRPr="006D55F8">
        <w:rPr>
          <w:rFonts w:ascii="Times New Roman" w:hAnsi="Times New Roman" w:cstheme="majorBidi"/>
          <w:i/>
        </w:rPr>
        <w:t>Politická karikatura Mikoláše Alše v brněnské Rašpli roku 1890</w:t>
      </w:r>
      <w:r w:rsidRPr="006D55F8">
        <w:rPr>
          <w:rFonts w:ascii="Times New Roman" w:hAnsi="Times New Roman" w:cstheme="majorBidi"/>
        </w:rPr>
        <w:t>, Blok, Brno 1983.</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Tydlitátová</w:t>
      </w:r>
      <w:r w:rsidRPr="006D55F8">
        <w:rPr>
          <w:rFonts w:ascii="Times New Roman" w:hAnsi="Times New Roman" w:cstheme="majorBidi"/>
        </w:rPr>
        <w:t xml:space="preserve"> Věra, </w:t>
      </w:r>
      <w:r w:rsidRPr="006D55F8">
        <w:rPr>
          <w:rFonts w:ascii="Times New Roman" w:hAnsi="Times New Roman" w:cstheme="majorBidi"/>
          <w:i/>
          <w:iCs/>
        </w:rPr>
        <w:t>E-antisemitismus – projevy antisemitismu na českém internetu</w:t>
      </w:r>
      <w:r w:rsidRPr="006D55F8">
        <w:rPr>
          <w:rFonts w:ascii="Times New Roman" w:hAnsi="Times New Roman" w:cstheme="majorBidi"/>
        </w:rPr>
        <w:t>, Plzeň, ZČU v Plzni 2013.</w:t>
      </w:r>
    </w:p>
    <w:p w:rsidR="00BB4E89" w:rsidRPr="006D55F8" w:rsidRDefault="00E27DFF" w:rsidP="00383E02">
      <w:pPr>
        <w:spacing w:after="57"/>
        <w:ind w:left="567" w:hanging="567"/>
        <w:rPr>
          <w:rFonts w:ascii="Times New Roman" w:hAnsi="Times New Roman" w:cstheme="majorBidi"/>
        </w:rPr>
      </w:pPr>
      <w:bookmarkStart w:id="15" w:name="Reference-Vesel.C3.A1-Prudkov.C3.A1-2003"/>
      <w:bookmarkEnd w:id="15"/>
      <w:r w:rsidRPr="006D55F8">
        <w:rPr>
          <w:rStyle w:val="Citace"/>
          <w:rFonts w:ascii="Times New Roman" w:hAnsi="Times New Roman" w:cstheme="majorBidi"/>
          <w:i w:val="0"/>
        </w:rPr>
        <w:t xml:space="preserve">VESELÁ-PRUDKOVÁ Lenka, </w:t>
      </w:r>
      <w:r w:rsidRPr="006D55F8">
        <w:rPr>
          <w:rStyle w:val="Citace"/>
          <w:rFonts w:ascii="Times New Roman" w:hAnsi="Times New Roman" w:cstheme="majorBidi"/>
        </w:rPr>
        <w:t>Židé a česká společnost v zrcadle literatury,</w:t>
      </w:r>
      <w:r w:rsidRPr="006D55F8">
        <w:rPr>
          <w:rStyle w:val="Citace"/>
          <w:rFonts w:ascii="Times New Roman" w:hAnsi="Times New Roman" w:cstheme="majorBidi"/>
          <w:i w:val="0"/>
        </w:rPr>
        <w:t xml:space="preserve"> Praha, Nakladatelství Lidové noviny 2003.</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Volpato</w:t>
      </w:r>
      <w:r w:rsidRPr="006D55F8">
        <w:rPr>
          <w:rFonts w:ascii="Times New Roman" w:hAnsi="Times New Roman" w:cstheme="majorBidi"/>
        </w:rPr>
        <w:t xml:space="preserve"> Chiara – </w:t>
      </w:r>
      <w:r w:rsidRPr="006D55F8">
        <w:rPr>
          <w:rFonts w:ascii="Times New Roman" w:hAnsi="Times New Roman" w:cstheme="majorBidi"/>
          <w:caps/>
          <w:lang w:val="en-US"/>
        </w:rPr>
        <w:t>Durante</w:t>
      </w:r>
      <w:r w:rsidRPr="006D55F8">
        <w:rPr>
          <w:rFonts w:ascii="Times New Roman" w:hAnsi="Times New Roman" w:cstheme="majorBidi"/>
        </w:rPr>
        <w:t xml:space="preserve"> Federica – </w:t>
      </w:r>
      <w:r w:rsidRPr="006D55F8">
        <w:rPr>
          <w:rFonts w:ascii="Times New Roman" w:hAnsi="Times New Roman" w:cstheme="majorBidi"/>
          <w:caps/>
          <w:lang w:val="en-US"/>
        </w:rPr>
        <w:t>Gabbiadini</w:t>
      </w:r>
      <w:r w:rsidRPr="006D55F8">
        <w:rPr>
          <w:rFonts w:ascii="Times New Roman" w:hAnsi="Times New Roman" w:cstheme="majorBidi"/>
        </w:rPr>
        <w:t xml:space="preserve"> Alessandro – </w:t>
      </w:r>
      <w:r w:rsidRPr="006D55F8">
        <w:rPr>
          <w:rFonts w:ascii="Times New Roman" w:hAnsi="Times New Roman" w:cstheme="majorBidi"/>
          <w:caps/>
          <w:lang w:val="en-US"/>
        </w:rPr>
        <w:t>Andrigetto</w:t>
      </w:r>
      <w:r w:rsidRPr="006D55F8">
        <w:rPr>
          <w:rFonts w:ascii="Times New Roman" w:hAnsi="Times New Roman" w:cstheme="majorBidi"/>
        </w:rPr>
        <w:t xml:space="preserve"> Luca – </w:t>
      </w:r>
      <w:r w:rsidRPr="006D55F8">
        <w:rPr>
          <w:rFonts w:ascii="Times New Roman" w:hAnsi="Times New Roman" w:cstheme="majorBidi"/>
          <w:caps/>
          <w:lang w:val="en-US"/>
        </w:rPr>
        <w:t>Mari</w:t>
      </w:r>
      <w:r w:rsidRPr="006D55F8">
        <w:rPr>
          <w:rFonts w:ascii="Times New Roman" w:hAnsi="Times New Roman" w:cstheme="majorBidi"/>
        </w:rPr>
        <w:t xml:space="preserve"> Silvia, Picturing the Other. Target of Delegitimization Across Time, in: </w:t>
      </w:r>
      <w:r w:rsidRPr="006D55F8">
        <w:rPr>
          <w:rFonts w:ascii="Times New Roman" w:hAnsi="Times New Roman" w:cstheme="majorBidi"/>
          <w:i/>
        </w:rPr>
        <w:t>International Journal of Conflict and Violence</w:t>
      </w:r>
      <w:r w:rsidRPr="006D55F8">
        <w:rPr>
          <w:rFonts w:ascii="Times New Roman" w:hAnsi="Times New Roman" w:cstheme="majorBidi"/>
        </w:rPr>
        <w:t xml:space="preserve"> IV, 2/2010, 269 – 287.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Vondráček</w:t>
      </w:r>
      <w:r w:rsidRPr="006D55F8">
        <w:rPr>
          <w:rFonts w:ascii="Times New Roman" w:hAnsi="Times New Roman" w:cstheme="majorBidi"/>
        </w:rPr>
        <w:t xml:space="preserve"> Radim, Tematický repertoár české karikatury 19. století, in: Prahl Roman – Radim Vondráček – Sekera Martin (eds.), </w:t>
      </w:r>
      <w:r w:rsidRPr="006D55F8">
        <w:rPr>
          <w:rFonts w:ascii="Times New Roman" w:hAnsi="Times New Roman" w:cstheme="majorBidi"/>
          <w:i/>
        </w:rPr>
        <w:t>Karikatura a její příbuzní. Obrazový humor v českém prostředí 19. století</w:t>
      </w:r>
      <w:r w:rsidRPr="006D55F8">
        <w:rPr>
          <w:rFonts w:ascii="Times New Roman" w:hAnsi="Times New Roman" w:cstheme="majorBidi"/>
        </w:rPr>
        <w:t xml:space="preserve">, Arbor vitae – Západočeská galerie v Plzni, Praha 2014, 177–212.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rPr>
        <w:t>Vydra</w:t>
      </w:r>
      <w:r w:rsidRPr="006D55F8">
        <w:rPr>
          <w:rFonts w:ascii="Times New Roman" w:hAnsi="Times New Roman" w:cstheme="majorBidi"/>
        </w:rPr>
        <w:t xml:space="preserve"> Zbyněk (ed.), Protižidovské stereotypy a křesťanská společnost na přelomu 19. a 20. století, Pardubice, Univerzita Pardubice – Filozofická fakulta 2007. </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Wassermann</w:t>
      </w:r>
      <w:r w:rsidRPr="006D55F8">
        <w:rPr>
          <w:rFonts w:ascii="Times New Roman" w:hAnsi="Times New Roman" w:cstheme="majorBidi"/>
          <w:lang w:val="en-US"/>
        </w:rPr>
        <w:t xml:space="preserve"> Henry, Jews and Judaism in the Gartenlaube, in: </w:t>
      </w:r>
      <w:r w:rsidRPr="006D55F8">
        <w:rPr>
          <w:rFonts w:ascii="Times New Roman" w:hAnsi="Times New Roman" w:cstheme="majorBidi"/>
          <w:i/>
          <w:lang w:val="en-US"/>
        </w:rPr>
        <w:t>Leo Baeck Institute Year Book</w:t>
      </w:r>
      <w:r w:rsidRPr="006D55F8">
        <w:rPr>
          <w:rFonts w:ascii="Times New Roman" w:hAnsi="Times New Roman" w:cstheme="majorBidi"/>
          <w:lang w:val="en-US"/>
        </w:rPr>
        <w:t xml:space="preserve"> XXIII, 1978, 47–60.</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Wassermann</w:t>
      </w:r>
      <w:r w:rsidRPr="006D55F8">
        <w:rPr>
          <w:rFonts w:ascii="Times New Roman" w:hAnsi="Times New Roman" w:cstheme="majorBidi"/>
          <w:lang w:val="en-US"/>
        </w:rPr>
        <w:t xml:space="preserve"> Henry</w:t>
      </w:r>
      <w:r w:rsidRPr="006D55F8">
        <w:rPr>
          <w:rFonts w:ascii="Times New Roman" w:hAnsi="Times New Roman" w:cstheme="majorBidi"/>
        </w:rPr>
        <w:t xml:space="preserve">, The Fliegende Blätter as a Source for the Social History of German Jewry, in:  </w:t>
      </w:r>
      <w:r w:rsidRPr="006D55F8">
        <w:rPr>
          <w:rFonts w:ascii="Times New Roman" w:hAnsi="Times New Roman" w:cstheme="majorBidi"/>
          <w:i/>
        </w:rPr>
        <w:t>Leo Baeck Institute Year Book</w:t>
      </w:r>
      <w:r w:rsidRPr="006D55F8">
        <w:rPr>
          <w:rFonts w:ascii="Times New Roman" w:hAnsi="Times New Roman" w:cstheme="majorBidi"/>
        </w:rPr>
        <w:t xml:space="preserve"> XXVIII, 1983, 93–138.</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Wiesemann</w:t>
      </w:r>
      <w:r w:rsidRPr="006D55F8">
        <w:rPr>
          <w:rFonts w:ascii="Times New Roman" w:hAnsi="Times New Roman" w:cstheme="majorBidi"/>
        </w:rPr>
        <w:t xml:space="preserve"> Falk, </w:t>
      </w:r>
      <w:r w:rsidRPr="006D55F8">
        <w:rPr>
          <w:rFonts w:ascii="Times New Roman" w:hAnsi="Times New Roman" w:cstheme="majorBidi"/>
          <w:i/>
        </w:rPr>
        <w:t>Antijüdischer Nippes und populäre „Judenbilder“. Die Sammlung Finkelstein</w:t>
      </w:r>
      <w:r w:rsidRPr="006D55F8">
        <w:rPr>
          <w:rFonts w:ascii="Times New Roman" w:hAnsi="Times New Roman" w:cstheme="majorBidi"/>
        </w:rPr>
        <w:t>, Klartext/PRO, Essen 2005.</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Wistrich</w:t>
      </w:r>
      <w:r w:rsidRPr="006D55F8">
        <w:rPr>
          <w:rFonts w:ascii="Times New Roman" w:hAnsi="Times New Roman" w:cstheme="majorBidi"/>
        </w:rPr>
        <w:t xml:space="preserve"> Richard S., </w:t>
      </w:r>
      <w:r w:rsidRPr="006D55F8">
        <w:rPr>
          <w:rFonts w:ascii="Times New Roman" w:hAnsi="Times New Roman" w:cstheme="majorBidi"/>
          <w:i/>
        </w:rPr>
        <w:t>A Lethal Obsession – Antisemitism from Antiquity to the Global Jihad</w:t>
      </w:r>
      <w:r w:rsidRPr="006D55F8">
        <w:rPr>
          <w:rFonts w:ascii="Times New Roman" w:hAnsi="Times New Roman" w:cstheme="majorBidi"/>
        </w:rPr>
        <w:t>, New York, Random House 2010.</w:t>
      </w:r>
    </w:p>
    <w:p w:rsidR="00BB4E89" w:rsidRPr="006D55F8" w:rsidRDefault="00E27DFF" w:rsidP="00383E02">
      <w:pPr>
        <w:spacing w:after="57"/>
        <w:ind w:left="567" w:hanging="567"/>
        <w:rPr>
          <w:rFonts w:ascii="Times New Roman" w:hAnsi="Times New Roman" w:cstheme="majorBidi"/>
        </w:rPr>
      </w:pPr>
      <w:r w:rsidRPr="006D55F8">
        <w:rPr>
          <w:rFonts w:ascii="Times New Roman" w:hAnsi="Times New Roman" w:cstheme="majorBidi"/>
          <w:caps/>
          <w:lang w:val="en-US"/>
        </w:rPr>
        <w:t>Wistrich</w:t>
      </w:r>
      <w:r w:rsidRPr="006D55F8">
        <w:rPr>
          <w:rFonts w:ascii="Times New Roman" w:hAnsi="Times New Roman" w:cstheme="majorBidi"/>
        </w:rPr>
        <w:t xml:space="preserve"> Robert S. (ed.), </w:t>
      </w:r>
      <w:r w:rsidRPr="006D55F8">
        <w:rPr>
          <w:rFonts w:ascii="Times New Roman" w:hAnsi="Times New Roman" w:cstheme="majorBidi"/>
          <w:i/>
          <w:iCs/>
        </w:rPr>
        <w:t>Demonizing the Other – Antisemitism, Racism and Xenophobia</w:t>
      </w:r>
      <w:r w:rsidRPr="006D55F8">
        <w:rPr>
          <w:rFonts w:ascii="Times New Roman" w:hAnsi="Times New Roman" w:cstheme="majorBidi"/>
        </w:rPr>
        <w:t>, Singapore, Harwood Academic Publishers 1999.</w:t>
      </w:r>
    </w:p>
    <w:sectPr w:rsidR="00BB4E89" w:rsidRPr="006D55F8" w:rsidSect="00D53817">
      <w:footerReference w:type="default" r:id="rId21"/>
      <w:pgSz w:w="12240" w:h="15840"/>
      <w:pgMar w:top="1134" w:right="1134" w:bottom="1693" w:left="1134" w:header="0" w:footer="1134" w:gutter="0"/>
      <w:cols w:space="708"/>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3BA" w:rsidRDefault="006723BA">
      <w:r>
        <w:separator/>
      </w:r>
    </w:p>
  </w:endnote>
  <w:endnote w:type="continuationSeparator" w:id="0">
    <w:p w:rsidR="006723BA" w:rsidRDefault="0067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Liberation Serif">
    <w:altName w:val="Cambria"/>
    <w:panose1 w:val="00000000000000000000"/>
    <w:charset w:val="4D"/>
    <w:family w:val="roman"/>
    <w:notTrueType/>
    <w:pitch w:val="default"/>
    <w:sig w:usb0="00000003" w:usb1="00000000" w:usb2="00000000" w:usb3="00000000" w:csb0="00000001" w:csb1="00000000"/>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Lucida Grande">
    <w:charset w:val="00"/>
    <w:family w:val="auto"/>
    <w:pitch w:val="variable"/>
    <w:sig w:usb0="00000003" w:usb1="00000000" w:usb2="00000000" w:usb3="00000000" w:csb0="00000001" w:csb1="00000000"/>
  </w:font>
  <w:font w:name="OpenSymbol">
    <w:altName w:val="Arial Unicode MS"/>
    <w:charset w:val="02"/>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9DB" w:rsidRDefault="000579DB">
    <w:pPr>
      <w:pStyle w:val="Zpat"/>
    </w:pPr>
    <w:r>
      <w:tab/>
    </w:r>
    <w:r w:rsidR="008954DD">
      <w:fldChar w:fldCharType="begin"/>
    </w:r>
    <w:r w:rsidR="008954DD">
      <w:instrText>PAGE</w:instrText>
    </w:r>
    <w:r w:rsidR="008954DD">
      <w:fldChar w:fldCharType="separate"/>
    </w:r>
    <w:r w:rsidR="005B5913">
      <w:rPr>
        <w:noProof/>
      </w:rPr>
      <w:t>2</w:t>
    </w:r>
    <w:r w:rsidR="008954DD">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3BA" w:rsidRDefault="006723BA">
      <w:r>
        <w:separator/>
      </w:r>
    </w:p>
  </w:footnote>
  <w:footnote w:type="continuationSeparator" w:id="0">
    <w:p w:rsidR="006723BA" w:rsidRDefault="006723BA">
      <w:r>
        <w:continuationSeparator/>
      </w:r>
    </w:p>
  </w:footnote>
  <w:footnote w:id="1">
    <w:p w:rsidR="000579DB" w:rsidRDefault="000579DB">
      <w:pPr>
        <w:pStyle w:val="Textpoznpodarou"/>
      </w:pPr>
      <w:r>
        <w:rPr>
          <w:rStyle w:val="Znakypropoznmkupodarou"/>
        </w:rPr>
        <w:footnoteRef/>
      </w:r>
      <w:r>
        <w:tab/>
        <w:t>Vyjádření Ministerstva kultury ČR ze dne 19. února 2020, čj. MK 12955/2020 SOM.</w:t>
      </w:r>
    </w:p>
  </w:footnote>
  <w:footnote w:id="2">
    <w:p w:rsidR="000579DB" w:rsidRDefault="000579DB">
      <w:pPr>
        <w:pStyle w:val="Textpoznpodarou"/>
      </w:pPr>
      <w:r>
        <w:rPr>
          <w:rStyle w:val="Znakypropoznmkupodarou"/>
        </w:rPr>
        <w:footnoteRef/>
      </w:r>
      <w:r>
        <w:tab/>
        <w:t>Např. Moravská galerie v Brně, Oblastní muzeum v Chomutově nebo instituce, které poskytly údaje o svých sbírkách do Registru sbírek výtvarného umění.</w:t>
      </w:r>
    </w:p>
  </w:footnote>
  <w:footnote w:id="3">
    <w:p w:rsidR="000579DB" w:rsidRDefault="000579DB">
      <w:pPr>
        <w:pStyle w:val="Textpoznpodarou"/>
      </w:pPr>
      <w:r>
        <w:rPr>
          <w:rStyle w:val="Znakypropoznmkupodarou"/>
        </w:rPr>
        <w:footnoteRef/>
      </w:r>
      <w:r>
        <w:tab/>
        <w:t xml:space="preserve">PELCEL, František Martin. </w:t>
      </w:r>
      <w:r>
        <w:rPr>
          <w:i/>
          <w:iCs/>
        </w:rPr>
        <w:t>Abbildungen böhmischer und mährischer Gelehrten und Künstler, nebst kurzen Nachriten von ihren Leben und Werken. Theil 1</w:t>
      </w:r>
      <w:r>
        <w:t>. Prag: Wolfgang Gerle, 1773.</w:t>
      </w:r>
    </w:p>
  </w:footnote>
  <w:footnote w:id="4">
    <w:p w:rsidR="000579DB" w:rsidRDefault="000579DB">
      <w:pPr>
        <w:pStyle w:val="Textpoznpodarou"/>
      </w:pPr>
      <w:r>
        <w:rPr>
          <w:rStyle w:val="Znakypropoznmkupodarou"/>
        </w:rPr>
        <w:footnoteRef/>
      </w:r>
      <w:r>
        <w:tab/>
        <w:t xml:space="preserve">BELŠÍKOVÁ, Šárka; GAŽI, Martin; HANSOVÁ, Jarmila. </w:t>
      </w:r>
      <w:r>
        <w:rPr>
          <w:i/>
          <w:iCs/>
        </w:rPr>
        <w:t>Opat Bylanský a obrazy zlatokorunské školy. Osvícenství zdola v okrsku světa</w:t>
      </w:r>
      <w:r>
        <w:t xml:space="preserve">. České Budějovice: Národní památkový ústav, územní odborné pracoviště v Českých Budějovicích, 2013. </w:t>
      </w:r>
    </w:p>
  </w:footnote>
  <w:footnote w:id="5">
    <w:p w:rsidR="000579DB" w:rsidRDefault="000579DB">
      <w:pPr>
        <w:pStyle w:val="Textpoznpodarou"/>
      </w:pPr>
      <w:r>
        <w:rPr>
          <w:rStyle w:val="Znakypropoznmkupodarou"/>
        </w:rPr>
        <w:footnoteRef/>
      </w:r>
      <w:r>
        <w:tab/>
        <w:t xml:space="preserve">BARÁNEK, Daniel. </w:t>
      </w:r>
      <w:r>
        <w:rPr>
          <w:i/>
          <w:iCs/>
        </w:rPr>
        <w:t xml:space="preserve">Visual Antisemitica. </w:t>
      </w:r>
      <w:r>
        <w:t xml:space="preserve">In </w:t>
      </w:r>
      <w:r>
        <w:rPr>
          <w:i/>
          <w:iCs/>
        </w:rPr>
        <w:t>Judaica Bohemiae</w:t>
      </w:r>
      <w:r>
        <w:t>, 2018, LIII-2, s. 125–127.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241D01"/>
    <w:multiLevelType w:val="multilevel"/>
    <w:tmpl w:val="CEE01EBA"/>
    <w:lvl w:ilvl="0">
      <w:start w:val="1"/>
      <w:numFmt w:val="decimal"/>
      <w:pStyle w:val="Nadpis1"/>
      <w:lvlText w:val="%1."/>
      <w:lvlJc w:val="left"/>
      <w:pPr>
        <w:ind w:left="0" w:firstLine="0"/>
      </w:pPr>
    </w:lvl>
    <w:lvl w:ilvl="1">
      <w:start w:val="1"/>
      <w:numFmt w:val="decimal"/>
      <w:pStyle w:val="Nadpis2"/>
      <w:lvlText w:val="%1.%2."/>
      <w:lvlJc w:val="left"/>
      <w:pPr>
        <w:ind w:left="0" w:firstLine="0"/>
      </w:pPr>
      <w:rPr>
        <w:rFonts w:ascii="Times New Roman" w:hAnsi="Times New Roman"/>
      </w:rPr>
    </w:lvl>
    <w:lvl w:ilvl="2">
      <w:start w:val="1"/>
      <w:numFmt w:val="none"/>
      <w:pStyle w:val="Nadpis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B4E89"/>
    <w:rsid w:val="000579DB"/>
    <w:rsid w:val="00111B86"/>
    <w:rsid w:val="002127CE"/>
    <w:rsid w:val="002320E0"/>
    <w:rsid w:val="00310CE6"/>
    <w:rsid w:val="00383E02"/>
    <w:rsid w:val="003A6D09"/>
    <w:rsid w:val="00517ECA"/>
    <w:rsid w:val="00526866"/>
    <w:rsid w:val="005834B5"/>
    <w:rsid w:val="005B5913"/>
    <w:rsid w:val="006634B7"/>
    <w:rsid w:val="006723BA"/>
    <w:rsid w:val="006D2259"/>
    <w:rsid w:val="006D55F8"/>
    <w:rsid w:val="00703DD0"/>
    <w:rsid w:val="00732756"/>
    <w:rsid w:val="007871D4"/>
    <w:rsid w:val="007B6E24"/>
    <w:rsid w:val="00803711"/>
    <w:rsid w:val="00872252"/>
    <w:rsid w:val="008954DD"/>
    <w:rsid w:val="008F0439"/>
    <w:rsid w:val="009065C6"/>
    <w:rsid w:val="00971EC0"/>
    <w:rsid w:val="009A2A4A"/>
    <w:rsid w:val="009C2B53"/>
    <w:rsid w:val="00A06989"/>
    <w:rsid w:val="00A07684"/>
    <w:rsid w:val="00AC6BA0"/>
    <w:rsid w:val="00B677F7"/>
    <w:rsid w:val="00BB17E9"/>
    <w:rsid w:val="00BB4E89"/>
    <w:rsid w:val="00C9535A"/>
    <w:rsid w:val="00CC6056"/>
    <w:rsid w:val="00D53817"/>
    <w:rsid w:val="00E27DFF"/>
    <w:rsid w:val="00E4085B"/>
    <w:rsid w:val="00E46FBE"/>
    <w:rsid w:val="00E961AF"/>
    <w:rsid w:val="00F0091B"/>
    <w:rsid w:val="00F34659"/>
    <w:rsid w:val="00F42AA5"/>
    <w:rsid w:val="00F50918"/>
    <w:rsid w:val="00FD5C52"/>
  </w:rsids>
  <m:mathPr>
    <m:mathFont m:val="Cambria Math"/>
    <m:brkBin m:val="before"/>
    <m:brkBinSub m:val="--"/>
    <m:smallFrac/>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A66D100-C563-4BF5-8E83-DA669F7D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2"/>
        <w:sz w:val="24"/>
        <w:szCs w:val="24"/>
        <w:lang w:val="cs-CZ"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53817"/>
  </w:style>
  <w:style w:type="paragraph" w:styleId="Nadpis1">
    <w:name w:val="heading 1"/>
    <w:basedOn w:val="Nadpis"/>
    <w:next w:val="Zkladntext"/>
    <w:qFormat/>
    <w:rsid w:val="00D53817"/>
    <w:pPr>
      <w:numPr>
        <w:numId w:val="1"/>
      </w:numPr>
      <w:spacing w:before="352" w:after="119"/>
      <w:outlineLvl w:val="0"/>
    </w:pPr>
    <w:rPr>
      <w:b/>
      <w:bCs/>
      <w:sz w:val="36"/>
      <w:szCs w:val="36"/>
    </w:rPr>
  </w:style>
  <w:style w:type="paragraph" w:styleId="Nadpis2">
    <w:name w:val="heading 2"/>
    <w:basedOn w:val="Nadpis"/>
    <w:next w:val="Zkladntext"/>
    <w:qFormat/>
    <w:rsid w:val="00D53817"/>
    <w:pPr>
      <w:numPr>
        <w:ilvl w:val="1"/>
        <w:numId w:val="1"/>
      </w:numPr>
      <w:spacing w:before="200"/>
      <w:outlineLvl w:val="1"/>
    </w:pPr>
    <w:rPr>
      <w:b/>
      <w:bCs/>
      <w:sz w:val="32"/>
      <w:szCs w:val="32"/>
    </w:rPr>
  </w:style>
  <w:style w:type="paragraph" w:styleId="Nadpis3">
    <w:name w:val="heading 3"/>
    <w:basedOn w:val="Nadpis"/>
    <w:next w:val="Zkladntext"/>
    <w:qFormat/>
    <w:rsid w:val="00D53817"/>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34659"/>
    <w:rPr>
      <w:rFonts w:ascii="Lucida Grande" w:hAnsi="Lucida Grande"/>
      <w:sz w:val="18"/>
      <w:szCs w:val="18"/>
    </w:rPr>
  </w:style>
  <w:style w:type="character" w:customStyle="1" w:styleId="BalloonTextChar">
    <w:name w:val="Balloon Text Char"/>
    <w:basedOn w:val="Standardnpsmoodstavce"/>
    <w:uiPriority w:val="99"/>
    <w:semiHidden/>
    <w:rsid w:val="00815671"/>
    <w:rPr>
      <w:rFonts w:ascii="Lucida Grande" w:hAnsi="Lucida Grande"/>
      <w:sz w:val="18"/>
      <w:szCs w:val="18"/>
    </w:rPr>
  </w:style>
  <w:style w:type="character" w:customStyle="1" w:styleId="Znakypropoznmkupodarou">
    <w:name w:val="Znaky pro poznámku pod čarou"/>
    <w:qFormat/>
    <w:rsid w:val="00D53817"/>
  </w:style>
  <w:style w:type="character" w:customStyle="1" w:styleId="Ukotvenpoznmkypodarou">
    <w:name w:val="Ukotvení poznámky pod čarou"/>
    <w:rsid w:val="00D53817"/>
    <w:rPr>
      <w:vertAlign w:val="superscript"/>
    </w:rPr>
  </w:style>
  <w:style w:type="character" w:customStyle="1" w:styleId="Odrky">
    <w:name w:val="Odrážky"/>
    <w:qFormat/>
    <w:rsid w:val="00D53817"/>
    <w:rPr>
      <w:rFonts w:ascii="OpenSymbol" w:eastAsia="OpenSymbol" w:hAnsi="OpenSymbol" w:cs="OpenSymbol"/>
    </w:rPr>
  </w:style>
  <w:style w:type="character" w:customStyle="1" w:styleId="Internetovodkaz">
    <w:name w:val="Internetový odkaz"/>
    <w:rsid w:val="00D53817"/>
    <w:rPr>
      <w:color w:val="000080"/>
      <w:u w:val="single"/>
    </w:rPr>
  </w:style>
  <w:style w:type="character" w:customStyle="1" w:styleId="Navtveninternetovodkaz">
    <w:name w:val="Navštívený internetový odkaz"/>
    <w:rsid w:val="00D53817"/>
    <w:rPr>
      <w:color w:val="800000"/>
      <w:u w:val="single"/>
    </w:rPr>
  </w:style>
  <w:style w:type="character" w:customStyle="1" w:styleId="Citace">
    <w:name w:val="Citace"/>
    <w:qFormat/>
    <w:rsid w:val="00D53817"/>
    <w:rPr>
      <w:i/>
      <w:iCs/>
    </w:rPr>
  </w:style>
  <w:style w:type="character" w:customStyle="1" w:styleId="Symbolyproslovn">
    <w:name w:val="Symboly pro číslování"/>
    <w:qFormat/>
    <w:rsid w:val="00D53817"/>
  </w:style>
  <w:style w:type="character" w:customStyle="1" w:styleId="apple-converted-space">
    <w:name w:val="apple-converted-space"/>
    <w:qFormat/>
    <w:rsid w:val="00D53817"/>
    <w:rPr>
      <w:rFonts w:cs="Times New Roman"/>
    </w:rPr>
  </w:style>
  <w:style w:type="character" w:styleId="Zdraznn">
    <w:name w:val="Emphasis"/>
    <w:basedOn w:val="Standardnpsmoodstavce"/>
    <w:qFormat/>
    <w:rsid w:val="00D53817"/>
    <w:rPr>
      <w:i/>
      <w:iCs/>
    </w:rPr>
  </w:style>
  <w:style w:type="character" w:customStyle="1" w:styleId="Citace1">
    <w:name w:val="Citace1"/>
    <w:qFormat/>
    <w:rsid w:val="00D53817"/>
    <w:rPr>
      <w:i/>
      <w:iCs/>
    </w:rPr>
  </w:style>
  <w:style w:type="character" w:customStyle="1" w:styleId="Odkaznarejstk">
    <w:name w:val="Odkaz na rejstřík"/>
    <w:qFormat/>
    <w:rsid w:val="00D53817"/>
  </w:style>
  <w:style w:type="character" w:customStyle="1" w:styleId="Ukotvenvysvtlivky">
    <w:name w:val="Ukotvení vysvětlivky"/>
    <w:rsid w:val="00D53817"/>
    <w:rPr>
      <w:vertAlign w:val="superscript"/>
    </w:rPr>
  </w:style>
  <w:style w:type="character" w:customStyle="1" w:styleId="Znakyprovysvtlivky">
    <w:name w:val="Znaky pro vysvětlivky"/>
    <w:qFormat/>
    <w:rsid w:val="00D53817"/>
  </w:style>
  <w:style w:type="paragraph" w:customStyle="1" w:styleId="Nadpis">
    <w:name w:val="Nadpis"/>
    <w:basedOn w:val="Normln"/>
    <w:next w:val="Zkladntext"/>
    <w:qFormat/>
    <w:rsid w:val="00D53817"/>
    <w:pPr>
      <w:keepNext/>
      <w:spacing w:before="240" w:after="120"/>
    </w:pPr>
    <w:rPr>
      <w:rFonts w:ascii="Liberation Sans" w:eastAsia="Noto Sans CJK SC" w:hAnsi="Liberation Sans"/>
      <w:sz w:val="28"/>
      <w:szCs w:val="28"/>
    </w:rPr>
  </w:style>
  <w:style w:type="paragraph" w:styleId="Zkladntext">
    <w:name w:val="Body Text"/>
    <w:basedOn w:val="Normln"/>
    <w:rsid w:val="00D53817"/>
    <w:pPr>
      <w:spacing w:line="360" w:lineRule="auto"/>
      <w:ind w:firstLine="794"/>
      <w:jc w:val="both"/>
    </w:pPr>
  </w:style>
  <w:style w:type="paragraph" w:styleId="Seznam">
    <w:name w:val="List"/>
    <w:basedOn w:val="Zkladntext"/>
    <w:rsid w:val="00D53817"/>
  </w:style>
  <w:style w:type="paragraph" w:styleId="Titulek">
    <w:name w:val="caption"/>
    <w:basedOn w:val="Normln"/>
    <w:qFormat/>
    <w:rsid w:val="00D53817"/>
    <w:pPr>
      <w:suppressLineNumbers/>
      <w:spacing w:before="120" w:after="120"/>
    </w:pPr>
    <w:rPr>
      <w:i/>
      <w:iCs/>
    </w:rPr>
  </w:style>
  <w:style w:type="paragraph" w:customStyle="1" w:styleId="Rejstk">
    <w:name w:val="Rejstřík"/>
    <w:basedOn w:val="Normln"/>
    <w:qFormat/>
    <w:rsid w:val="00D53817"/>
    <w:pPr>
      <w:suppressLineNumbers/>
    </w:pPr>
  </w:style>
  <w:style w:type="paragraph" w:customStyle="1" w:styleId="Obsahtabulky">
    <w:name w:val="Obsah tabulky"/>
    <w:basedOn w:val="Normln"/>
    <w:qFormat/>
    <w:rsid w:val="00D53817"/>
    <w:pPr>
      <w:suppressLineNumbers/>
    </w:pPr>
  </w:style>
  <w:style w:type="paragraph" w:customStyle="1" w:styleId="Nadpistabulky">
    <w:name w:val="Nadpis tabulky"/>
    <w:basedOn w:val="Obsahtabulky"/>
    <w:qFormat/>
    <w:rsid w:val="00D53817"/>
    <w:pPr>
      <w:jc w:val="center"/>
    </w:pPr>
    <w:rPr>
      <w:b/>
      <w:bCs/>
    </w:rPr>
  </w:style>
  <w:style w:type="paragraph" w:styleId="Textpoznpodarou">
    <w:name w:val="footnote text"/>
    <w:basedOn w:val="Normln"/>
    <w:rsid w:val="00D53817"/>
    <w:pPr>
      <w:suppressLineNumbers/>
      <w:ind w:left="339" w:hanging="339"/>
      <w:jc w:val="both"/>
    </w:pPr>
    <w:rPr>
      <w:sz w:val="20"/>
      <w:szCs w:val="20"/>
    </w:rPr>
  </w:style>
  <w:style w:type="paragraph" w:styleId="Nzev">
    <w:name w:val="Title"/>
    <w:basedOn w:val="Nadpis"/>
    <w:next w:val="Zkladntext"/>
    <w:qFormat/>
    <w:rsid w:val="00D53817"/>
    <w:pPr>
      <w:jc w:val="center"/>
    </w:pPr>
    <w:rPr>
      <w:b/>
      <w:bCs/>
      <w:sz w:val="56"/>
      <w:szCs w:val="56"/>
    </w:rPr>
  </w:style>
  <w:style w:type="paragraph" w:customStyle="1" w:styleId="Zhlavazpat">
    <w:name w:val="Záhlaví a zápatí"/>
    <w:basedOn w:val="Normln"/>
    <w:qFormat/>
    <w:rsid w:val="00D53817"/>
    <w:pPr>
      <w:suppressLineNumbers/>
      <w:tabs>
        <w:tab w:val="center" w:pos="4986"/>
        <w:tab w:val="right" w:pos="9972"/>
      </w:tabs>
    </w:pPr>
  </w:style>
  <w:style w:type="paragraph" w:styleId="Zpat">
    <w:name w:val="footer"/>
    <w:basedOn w:val="Zhlavazpat"/>
    <w:rsid w:val="00D53817"/>
  </w:style>
  <w:style w:type="paragraph" w:customStyle="1" w:styleId="Obrzek">
    <w:name w:val="Obrázek"/>
    <w:basedOn w:val="Titulek"/>
    <w:qFormat/>
    <w:rsid w:val="00D53817"/>
  </w:style>
  <w:style w:type="paragraph" w:customStyle="1" w:styleId="Nadpis11">
    <w:name w:val="Nadpis 11"/>
    <w:basedOn w:val="Normln"/>
    <w:qFormat/>
    <w:rsid w:val="00D53817"/>
    <w:pPr>
      <w:spacing w:before="280" w:after="280"/>
      <w:outlineLvl w:val="0"/>
    </w:pPr>
    <w:rPr>
      <w:b/>
      <w:bCs/>
      <w:sz w:val="48"/>
      <w:szCs w:val="48"/>
    </w:rPr>
  </w:style>
  <w:style w:type="paragraph" w:styleId="Hlavikaobsahu">
    <w:name w:val="toa heading"/>
    <w:basedOn w:val="Nadpis"/>
    <w:rsid w:val="00D53817"/>
    <w:pPr>
      <w:suppressLineNumbers/>
    </w:pPr>
    <w:rPr>
      <w:b/>
      <w:bCs/>
      <w:sz w:val="32"/>
      <w:szCs w:val="32"/>
    </w:rPr>
  </w:style>
  <w:style w:type="paragraph" w:styleId="Obsah1">
    <w:name w:val="toc 1"/>
    <w:basedOn w:val="Rejstk"/>
    <w:uiPriority w:val="39"/>
    <w:rsid w:val="00D53817"/>
    <w:pPr>
      <w:tabs>
        <w:tab w:val="right" w:leader="dot" w:pos="9972"/>
      </w:tabs>
      <w:spacing w:line="360" w:lineRule="auto"/>
    </w:pPr>
  </w:style>
  <w:style w:type="paragraph" w:styleId="Obsah2">
    <w:name w:val="toc 2"/>
    <w:basedOn w:val="Rejstk"/>
    <w:uiPriority w:val="39"/>
    <w:rsid w:val="00D53817"/>
    <w:pPr>
      <w:tabs>
        <w:tab w:val="right" w:leader="dot" w:pos="9972"/>
      </w:tabs>
      <w:spacing w:line="360" w:lineRule="auto"/>
      <w:ind w:left="283"/>
    </w:pPr>
  </w:style>
  <w:style w:type="paragraph" w:customStyle="1" w:styleId="Obsahrmce">
    <w:name w:val="Obsah rámce"/>
    <w:basedOn w:val="Normln"/>
    <w:qFormat/>
    <w:rsid w:val="00D53817"/>
  </w:style>
  <w:style w:type="character" w:customStyle="1" w:styleId="TextbublinyChar">
    <w:name w:val="Text bubliny Char"/>
    <w:basedOn w:val="Standardnpsmoodstavce"/>
    <w:link w:val="Textbubliny"/>
    <w:uiPriority w:val="99"/>
    <w:semiHidden/>
    <w:rsid w:val="00F34659"/>
    <w:rPr>
      <w:rFonts w:ascii="Lucida Grande" w:hAnsi="Lucida Grande"/>
      <w:sz w:val="18"/>
      <w:szCs w:val="18"/>
    </w:rPr>
  </w:style>
  <w:style w:type="character" w:styleId="Odkaznakoment">
    <w:name w:val="annotation reference"/>
    <w:basedOn w:val="Standardnpsmoodstavce"/>
    <w:uiPriority w:val="99"/>
    <w:semiHidden/>
    <w:unhideWhenUsed/>
    <w:rsid w:val="00971EC0"/>
    <w:rPr>
      <w:sz w:val="18"/>
      <w:szCs w:val="18"/>
    </w:rPr>
  </w:style>
  <w:style w:type="paragraph" w:styleId="Textkomente">
    <w:name w:val="annotation text"/>
    <w:basedOn w:val="Normln"/>
    <w:link w:val="TextkomenteChar"/>
    <w:uiPriority w:val="99"/>
    <w:semiHidden/>
    <w:unhideWhenUsed/>
    <w:rsid w:val="00971EC0"/>
  </w:style>
  <w:style w:type="character" w:customStyle="1" w:styleId="TextkomenteChar">
    <w:name w:val="Text komentáře Char"/>
    <w:basedOn w:val="Standardnpsmoodstavce"/>
    <w:link w:val="Textkomente"/>
    <w:uiPriority w:val="99"/>
    <w:semiHidden/>
    <w:rsid w:val="00971EC0"/>
  </w:style>
  <w:style w:type="paragraph" w:styleId="Pedmtkomente">
    <w:name w:val="annotation subject"/>
    <w:basedOn w:val="Textkomente"/>
    <w:next w:val="Textkomente"/>
    <w:link w:val="PedmtkomenteChar"/>
    <w:uiPriority w:val="99"/>
    <w:semiHidden/>
    <w:unhideWhenUsed/>
    <w:rsid w:val="00971EC0"/>
    <w:rPr>
      <w:b/>
      <w:bCs/>
      <w:sz w:val="20"/>
      <w:szCs w:val="20"/>
    </w:rPr>
  </w:style>
  <w:style w:type="character" w:customStyle="1" w:styleId="PedmtkomenteChar">
    <w:name w:val="Předmět komentáře Char"/>
    <w:basedOn w:val="TextkomenteChar"/>
    <w:link w:val="Pedmtkomente"/>
    <w:uiPriority w:val="99"/>
    <w:semiHidden/>
    <w:rsid w:val="00971EC0"/>
    <w:rPr>
      <w:b/>
      <w:bCs/>
      <w:sz w:val="20"/>
      <w:szCs w:val="20"/>
    </w:rPr>
  </w:style>
  <w:style w:type="paragraph" w:styleId="Zhlav">
    <w:name w:val="header"/>
    <w:basedOn w:val="Normln"/>
    <w:link w:val="ZhlavChar"/>
    <w:uiPriority w:val="99"/>
    <w:semiHidden/>
    <w:unhideWhenUsed/>
    <w:rsid w:val="00703DD0"/>
    <w:pPr>
      <w:tabs>
        <w:tab w:val="center" w:pos="4320"/>
        <w:tab w:val="right" w:pos="8640"/>
      </w:tabs>
    </w:pPr>
  </w:style>
  <w:style w:type="character" w:customStyle="1" w:styleId="ZhlavChar">
    <w:name w:val="Záhlaví Char"/>
    <w:basedOn w:val="Standardnpsmoodstavce"/>
    <w:link w:val="Zhlav"/>
    <w:uiPriority w:val="99"/>
    <w:semiHidden/>
    <w:rsid w:val="00703DD0"/>
  </w:style>
  <w:style w:type="character" w:styleId="Hypertextovodkaz">
    <w:name w:val="Hyperlink"/>
    <w:basedOn w:val="Standardnpsmoodstavce"/>
    <w:uiPriority w:val="99"/>
    <w:unhideWhenUsed/>
    <w:rsid w:val="00E408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pvpravda.cz"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vizualniantisemitismus.cz"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vizualniantisemitismus.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ruzovaanezka.wordpress.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4915</Words>
  <Characters>28999</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
    </vt:vector>
  </TitlesOfParts>
  <Company>udu av cr</Company>
  <LinksUpToDate>false</LinksUpToDate>
  <CharactersWithSpaces>33847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janacova</dc:creator>
  <dc:description/>
  <cp:lastModifiedBy>janacova</cp:lastModifiedBy>
  <cp:revision>2</cp:revision>
  <dcterms:created xsi:type="dcterms:W3CDTF">2020-12-08T17:28:00Z</dcterms:created>
  <dcterms:modified xsi:type="dcterms:W3CDTF">2020-12-08T17:28:00Z</dcterms:modified>
  <dc:language>cs-CZ</dc:language>
</cp:coreProperties>
</file>